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85BC5" w14:textId="77777777" w:rsidR="00160450" w:rsidRDefault="00160450" w:rsidP="00C52573">
      <w:pPr>
        <w:pStyle w:val="Default"/>
        <w:jc w:val="center"/>
        <w:rPr>
          <w:b/>
          <w:bCs/>
          <w:sz w:val="28"/>
          <w:szCs w:val="23"/>
        </w:rPr>
      </w:pPr>
    </w:p>
    <w:p w14:paraId="777E79FC" w14:textId="77777777" w:rsidR="004629AE" w:rsidRDefault="004629AE" w:rsidP="00372EC4">
      <w:pPr>
        <w:pStyle w:val="Default"/>
        <w:jc w:val="center"/>
        <w:rPr>
          <w:rFonts w:cstheme="minorBidi"/>
          <w:b/>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775"/>
      </w:tblGrid>
      <w:tr w:rsidR="004629AE" w14:paraId="6AD811E4" w14:textId="77777777" w:rsidTr="004629AE">
        <w:tc>
          <w:tcPr>
            <w:tcW w:w="3681" w:type="dxa"/>
          </w:tcPr>
          <w:p w14:paraId="127745F8" w14:textId="7E334944" w:rsidR="004629AE" w:rsidRDefault="004629AE" w:rsidP="00372EC4">
            <w:pPr>
              <w:pStyle w:val="Default"/>
              <w:jc w:val="center"/>
              <w:rPr>
                <w:rFonts w:cstheme="minorBidi"/>
                <w:b/>
                <w:color w:val="auto"/>
              </w:rPr>
            </w:pPr>
            <w:r>
              <w:rPr>
                <w:noProof/>
                <w:lang w:eastAsia="en-GB"/>
              </w:rPr>
              <w:drawing>
                <wp:inline distT="0" distB="0" distL="0" distR="0" wp14:anchorId="108EB635" wp14:editId="4DF0D683">
                  <wp:extent cx="2095500" cy="725969"/>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1218" cy="731414"/>
                          </a:xfrm>
                          <a:prstGeom prst="rect">
                            <a:avLst/>
                          </a:prstGeom>
                          <a:noFill/>
                          <a:ln>
                            <a:noFill/>
                          </a:ln>
                        </pic:spPr>
                      </pic:pic>
                    </a:graphicData>
                  </a:graphic>
                </wp:inline>
              </w:drawing>
            </w:r>
          </w:p>
        </w:tc>
        <w:tc>
          <w:tcPr>
            <w:tcW w:w="6775" w:type="dxa"/>
          </w:tcPr>
          <w:p w14:paraId="04C3E941" w14:textId="0ED6A4CB" w:rsidR="004629AE" w:rsidRDefault="004629AE" w:rsidP="004629AE">
            <w:pPr>
              <w:pStyle w:val="Default"/>
              <w:jc w:val="center"/>
              <w:rPr>
                <w:rFonts w:cstheme="minorBidi"/>
                <w:b/>
                <w:color w:val="auto"/>
              </w:rPr>
            </w:pPr>
          </w:p>
        </w:tc>
      </w:tr>
    </w:tbl>
    <w:p w14:paraId="7FACBE38" w14:textId="77777777" w:rsidR="004629AE" w:rsidRDefault="004629AE" w:rsidP="00372EC4">
      <w:pPr>
        <w:pStyle w:val="Default"/>
        <w:jc w:val="center"/>
        <w:rPr>
          <w:rFonts w:cstheme="minorBidi"/>
          <w:b/>
          <w:color w:val="auto"/>
        </w:rPr>
      </w:pPr>
    </w:p>
    <w:p w14:paraId="1C8836BD" w14:textId="2F8A3BCA" w:rsidR="004629AE" w:rsidRPr="00D000DB" w:rsidRDefault="004629AE" w:rsidP="004629AE">
      <w:pPr>
        <w:spacing w:after="0" w:line="240" w:lineRule="auto"/>
        <w:jc w:val="center"/>
        <w:rPr>
          <w:rFonts w:ascii="Century Gothic" w:hAnsi="Century Gothic"/>
          <w:b/>
          <w:sz w:val="34"/>
          <w:szCs w:val="34"/>
        </w:rPr>
      </w:pPr>
      <w:r w:rsidRPr="00D000DB">
        <w:rPr>
          <w:rFonts w:ascii="Century Gothic" w:hAnsi="Century Gothic"/>
          <w:b/>
          <w:sz w:val="34"/>
          <w:szCs w:val="34"/>
        </w:rPr>
        <w:t>Guidance for the completion of the Management Portfolio component of the EM curriculum</w:t>
      </w:r>
    </w:p>
    <w:p w14:paraId="30A8B79E" w14:textId="77777777" w:rsidR="004629AE" w:rsidRPr="003D0400" w:rsidRDefault="004629AE" w:rsidP="004629AE">
      <w:pPr>
        <w:spacing w:after="0" w:line="240" w:lineRule="auto"/>
        <w:jc w:val="center"/>
        <w:rPr>
          <w:rFonts w:ascii="Century Gothic" w:hAnsi="Century Gothic"/>
          <w:b/>
          <w:sz w:val="12"/>
          <w:szCs w:val="12"/>
        </w:rPr>
      </w:pPr>
    </w:p>
    <w:p w14:paraId="593C6BA8" w14:textId="6D7A0D12" w:rsidR="004629AE" w:rsidRDefault="001B77F9" w:rsidP="004629AE">
      <w:pPr>
        <w:pStyle w:val="Default"/>
        <w:jc w:val="center"/>
        <w:rPr>
          <w:b/>
        </w:rPr>
      </w:pPr>
      <w:r w:rsidRPr="001B77F9">
        <w:rPr>
          <w:b/>
        </w:rPr>
        <w:t>March</w:t>
      </w:r>
      <w:r w:rsidR="00F866AC" w:rsidRPr="001B77F9">
        <w:rPr>
          <w:b/>
        </w:rPr>
        <w:t xml:space="preserve"> 2019</w:t>
      </w:r>
    </w:p>
    <w:p w14:paraId="500E3D01" w14:textId="77777777" w:rsidR="004629AE" w:rsidRDefault="004629AE" w:rsidP="004629AE">
      <w:pPr>
        <w:pStyle w:val="Default"/>
        <w:jc w:val="center"/>
        <w:rPr>
          <w:rFonts w:cstheme="minorBidi"/>
          <w:b/>
          <w:color w:val="auto"/>
        </w:rPr>
      </w:pPr>
    </w:p>
    <w:p w14:paraId="6087915F" w14:textId="5B7CAE6D" w:rsidR="00160450" w:rsidRDefault="00372EC4" w:rsidP="00372EC4">
      <w:pPr>
        <w:pStyle w:val="Default"/>
        <w:jc w:val="center"/>
        <w:rPr>
          <w:rFonts w:cstheme="minorBidi"/>
          <w:b/>
          <w:color w:val="auto"/>
        </w:rPr>
      </w:pPr>
      <w:r w:rsidRPr="00372EC4">
        <w:rPr>
          <w:rFonts w:cstheme="minorBidi"/>
          <w:b/>
          <w:color w:val="auto"/>
        </w:rPr>
        <w:t>Management Portfolio</w:t>
      </w:r>
    </w:p>
    <w:p w14:paraId="0C037B99" w14:textId="77777777" w:rsidR="00372EC4" w:rsidRPr="00372EC4" w:rsidRDefault="00372EC4" w:rsidP="00237ECA">
      <w:pPr>
        <w:pStyle w:val="NoSpacing"/>
      </w:pPr>
    </w:p>
    <w:p w14:paraId="3EAE6A72" w14:textId="2E05AA16" w:rsidR="00C52573" w:rsidRPr="00237ECA" w:rsidRDefault="00C52573" w:rsidP="00237ECA">
      <w:pPr>
        <w:pStyle w:val="NoSpacing"/>
      </w:pPr>
      <w:r w:rsidRPr="00237ECA">
        <w:rPr>
          <w:rFonts w:ascii="Century Gothic" w:hAnsi="Century Gothic"/>
        </w:rPr>
        <w:t>The management portfolio is part of the workplace</w:t>
      </w:r>
      <w:r w:rsidR="007D4ABD" w:rsidRPr="00237ECA">
        <w:rPr>
          <w:rFonts w:ascii="Century Gothic" w:hAnsi="Century Gothic"/>
        </w:rPr>
        <w:t>-</w:t>
      </w:r>
      <w:r w:rsidRPr="00237ECA">
        <w:rPr>
          <w:rFonts w:ascii="Century Gothic" w:hAnsi="Century Gothic"/>
        </w:rPr>
        <w:t>based assessment</w:t>
      </w:r>
      <w:r w:rsidR="001708F5" w:rsidRPr="00237ECA">
        <w:rPr>
          <w:rFonts w:ascii="Century Gothic" w:hAnsi="Century Gothic"/>
        </w:rPr>
        <w:t xml:space="preserve"> (WPBA)</w:t>
      </w:r>
      <w:r w:rsidRPr="00237ECA">
        <w:rPr>
          <w:rFonts w:ascii="Century Gothic" w:hAnsi="Century Gothic"/>
        </w:rPr>
        <w:t xml:space="preserve"> schedule </w:t>
      </w:r>
      <w:r w:rsidR="000B57D7" w:rsidRPr="00237ECA">
        <w:rPr>
          <w:rFonts w:ascii="Century Gothic" w:hAnsi="Century Gothic"/>
        </w:rPr>
        <w:t>for higher</w:t>
      </w:r>
      <w:r w:rsidRPr="00237ECA">
        <w:rPr>
          <w:rFonts w:ascii="Century Gothic" w:hAnsi="Century Gothic"/>
        </w:rPr>
        <w:t xml:space="preserve"> train</w:t>
      </w:r>
      <w:r w:rsidR="001708F5" w:rsidRPr="00237ECA">
        <w:rPr>
          <w:rFonts w:ascii="Century Gothic" w:hAnsi="Century Gothic"/>
        </w:rPr>
        <w:t>ing</w:t>
      </w:r>
      <w:r w:rsidRPr="00237ECA">
        <w:rPr>
          <w:rFonts w:ascii="Century Gothic" w:hAnsi="Century Gothic"/>
        </w:rPr>
        <w:t xml:space="preserve"> and should be completed within the ST3-ST6 years.</w:t>
      </w:r>
      <w:r w:rsidR="00F717F3" w:rsidRPr="00237ECA">
        <w:rPr>
          <w:rFonts w:ascii="Century Gothic" w:hAnsi="Century Gothic"/>
        </w:rPr>
        <w:t xml:space="preserve"> </w:t>
      </w:r>
      <w:r w:rsidR="009D3EFB" w:rsidRPr="00237ECA">
        <w:rPr>
          <w:rFonts w:ascii="Century Gothic" w:hAnsi="Century Gothic"/>
        </w:rPr>
        <w:t xml:space="preserve">This guidance </w:t>
      </w:r>
      <w:r w:rsidR="00C77D11" w:rsidRPr="00237ECA">
        <w:rPr>
          <w:rFonts w:ascii="Century Gothic" w:hAnsi="Century Gothic"/>
        </w:rPr>
        <w:t>will also be useful for specialty doctors gathering evidence for a CESR application.</w:t>
      </w:r>
    </w:p>
    <w:p w14:paraId="44365DFF" w14:textId="77777777" w:rsidR="00C52573" w:rsidRPr="00237ECA" w:rsidRDefault="00C52573" w:rsidP="00237ECA">
      <w:pPr>
        <w:pStyle w:val="NoSpacing"/>
      </w:pPr>
    </w:p>
    <w:p w14:paraId="74C0DD85" w14:textId="47386EDC" w:rsidR="00C52573" w:rsidRPr="00237ECA" w:rsidRDefault="00C52573" w:rsidP="00237ECA">
      <w:pPr>
        <w:pStyle w:val="NoSpacing"/>
        <w:rPr>
          <w:i/>
          <w:iCs/>
        </w:rPr>
      </w:pPr>
      <w:r w:rsidRPr="00237ECA">
        <w:rPr>
          <w:rFonts w:ascii="Century Gothic" w:hAnsi="Century Gothic"/>
        </w:rPr>
        <w:t xml:space="preserve">Trainees are required to complete a </w:t>
      </w:r>
      <w:r w:rsidRPr="00237ECA">
        <w:rPr>
          <w:rFonts w:ascii="Century Gothic" w:hAnsi="Century Gothic"/>
          <w:b/>
        </w:rPr>
        <w:t>minimum of four assignments</w:t>
      </w:r>
      <w:r w:rsidR="007D4ABD" w:rsidRPr="00237ECA">
        <w:rPr>
          <w:rFonts w:ascii="Century Gothic" w:hAnsi="Century Gothic"/>
        </w:rPr>
        <w:t>.</w:t>
      </w:r>
    </w:p>
    <w:p w14:paraId="25FF2803" w14:textId="45CAF2A3" w:rsidR="00C52573" w:rsidRPr="00237ECA" w:rsidRDefault="00C52573" w:rsidP="00237ECA">
      <w:pPr>
        <w:pStyle w:val="NoSpacing"/>
      </w:pPr>
      <w:bookmarkStart w:id="0" w:name="_Hlk526865409"/>
      <w:r w:rsidRPr="00237ECA">
        <w:rPr>
          <w:rFonts w:ascii="Century Gothic" w:hAnsi="Century Gothic"/>
        </w:rPr>
        <w:t>Two mandatory assignments</w:t>
      </w:r>
      <w:r w:rsidR="00240653" w:rsidRPr="00237ECA">
        <w:rPr>
          <w:rFonts w:ascii="Century Gothic" w:hAnsi="Century Gothic"/>
        </w:rPr>
        <w:t xml:space="preserve"> </w:t>
      </w:r>
      <w:bookmarkEnd w:id="0"/>
      <w:r w:rsidRPr="00237ECA">
        <w:rPr>
          <w:rFonts w:ascii="Century Gothic" w:hAnsi="Century Gothic"/>
        </w:rPr>
        <w:t xml:space="preserve">are required: </w:t>
      </w:r>
    </w:p>
    <w:p w14:paraId="48AEB5C2" w14:textId="3D5FFBBA" w:rsidR="00C52573" w:rsidRPr="00237ECA" w:rsidRDefault="00C52573" w:rsidP="00237ECA">
      <w:pPr>
        <w:pStyle w:val="NoSpacing"/>
      </w:pPr>
      <w:r w:rsidRPr="00237ECA">
        <w:rPr>
          <w:rFonts w:ascii="Century Gothic" w:hAnsi="Century Gothic"/>
        </w:rPr>
        <w:t>1) Managing a complaint</w:t>
      </w:r>
      <w:r w:rsidR="00007576" w:rsidRPr="00237ECA">
        <w:rPr>
          <w:rFonts w:ascii="Century Gothic" w:hAnsi="Century Gothic"/>
        </w:rPr>
        <w:t xml:space="preserve"> </w:t>
      </w:r>
      <w:r w:rsidRPr="00237ECA">
        <w:rPr>
          <w:rFonts w:ascii="Century Gothic" w:hAnsi="Century Gothic"/>
        </w:rPr>
        <w:t xml:space="preserve">and </w:t>
      </w:r>
    </w:p>
    <w:p w14:paraId="717FB5EE" w14:textId="7D9CB17B" w:rsidR="00C52573" w:rsidRPr="00237ECA" w:rsidRDefault="00C52573" w:rsidP="00237ECA">
      <w:pPr>
        <w:pStyle w:val="NoSpacing"/>
      </w:pPr>
      <w:r w:rsidRPr="00237ECA">
        <w:rPr>
          <w:rFonts w:ascii="Century Gothic" w:hAnsi="Century Gothic"/>
        </w:rPr>
        <w:t xml:space="preserve">2) Managing a critical incident </w:t>
      </w:r>
    </w:p>
    <w:p w14:paraId="357D903D" w14:textId="728BBECD" w:rsidR="00E425A3" w:rsidRPr="00237ECA" w:rsidRDefault="00C52573" w:rsidP="00237ECA">
      <w:pPr>
        <w:pStyle w:val="NoSpacing"/>
      </w:pPr>
      <w:r w:rsidRPr="00237ECA">
        <w:rPr>
          <w:rFonts w:ascii="Century Gothic" w:hAnsi="Century Gothic"/>
        </w:rPr>
        <w:t xml:space="preserve">Furthermore, at least one of the four assignments must include working with other specialties as part of the assignment. </w:t>
      </w:r>
    </w:p>
    <w:p w14:paraId="2418FFFA" w14:textId="77777777" w:rsidR="00C52573" w:rsidRPr="00237ECA" w:rsidRDefault="00C52573" w:rsidP="00237ECA">
      <w:pPr>
        <w:pStyle w:val="NoSpacing"/>
      </w:pPr>
    </w:p>
    <w:p w14:paraId="6E20CD5E" w14:textId="3ABDEFFE" w:rsidR="00C52573" w:rsidRPr="00237ECA" w:rsidRDefault="00C52573" w:rsidP="00237ECA">
      <w:pPr>
        <w:pStyle w:val="NoSpacing"/>
      </w:pPr>
      <w:r w:rsidRPr="00237ECA">
        <w:rPr>
          <w:rFonts w:ascii="Century Gothic" w:hAnsi="Century Gothic"/>
        </w:rPr>
        <w:t xml:space="preserve">A list of other Management Portfolio topics </w:t>
      </w:r>
      <w:r w:rsidR="00386C53" w:rsidRPr="00237ECA">
        <w:rPr>
          <w:rFonts w:ascii="Century Gothic" w:hAnsi="Century Gothic"/>
        </w:rPr>
        <w:t xml:space="preserve">and examples of benchmarking criteria </w:t>
      </w:r>
      <w:r w:rsidR="00694C7D" w:rsidRPr="00237ECA">
        <w:rPr>
          <w:rFonts w:ascii="Century Gothic" w:hAnsi="Century Gothic"/>
        </w:rPr>
        <w:t xml:space="preserve">for the two mandatory assignments </w:t>
      </w:r>
      <w:r w:rsidR="00386C53" w:rsidRPr="00237ECA">
        <w:rPr>
          <w:rFonts w:ascii="Century Gothic" w:hAnsi="Century Gothic"/>
        </w:rPr>
        <w:t xml:space="preserve">are </w:t>
      </w:r>
      <w:r w:rsidRPr="00237ECA">
        <w:rPr>
          <w:rFonts w:ascii="Century Gothic" w:hAnsi="Century Gothic"/>
        </w:rPr>
        <w:t xml:space="preserve">provided below as </w:t>
      </w:r>
      <w:r w:rsidR="003C06E4" w:rsidRPr="00237ECA">
        <w:rPr>
          <w:rFonts w:ascii="Century Gothic" w:hAnsi="Century Gothic"/>
        </w:rPr>
        <w:t>annexes</w:t>
      </w:r>
      <w:r w:rsidRPr="00237ECA">
        <w:rPr>
          <w:rFonts w:ascii="Century Gothic" w:hAnsi="Century Gothic"/>
        </w:rPr>
        <w:t xml:space="preserve"> for reference.</w:t>
      </w:r>
      <w:r w:rsidR="007C06FF" w:rsidRPr="00237ECA">
        <w:rPr>
          <w:rFonts w:ascii="Century Gothic" w:hAnsi="Century Gothic"/>
        </w:rPr>
        <w:t xml:space="preserve"> </w:t>
      </w:r>
      <w:r w:rsidRPr="00237ECA">
        <w:rPr>
          <w:rFonts w:ascii="Century Gothic" w:hAnsi="Century Gothic"/>
        </w:rPr>
        <w:t xml:space="preserve"> </w:t>
      </w:r>
      <w:r w:rsidR="0067391C" w:rsidRPr="00237ECA">
        <w:rPr>
          <w:rFonts w:ascii="Century Gothic" w:hAnsi="Century Gothic"/>
        </w:rPr>
        <w:t xml:space="preserve">Trainees and trainers are encouraged to use </w:t>
      </w:r>
      <w:r w:rsidR="00605DB3" w:rsidRPr="00237ECA">
        <w:rPr>
          <w:rFonts w:ascii="Century Gothic" w:hAnsi="Century Gothic"/>
        </w:rPr>
        <w:t>benchmarking</w:t>
      </w:r>
      <w:r w:rsidR="0067391C" w:rsidRPr="00237ECA">
        <w:rPr>
          <w:rFonts w:ascii="Century Gothic" w:hAnsi="Century Gothic"/>
        </w:rPr>
        <w:t xml:space="preserve"> to ensure </w:t>
      </w:r>
      <w:r w:rsidR="00D33ED1" w:rsidRPr="00237ECA">
        <w:rPr>
          <w:rFonts w:ascii="Century Gothic" w:hAnsi="Century Gothic"/>
        </w:rPr>
        <w:t>that the four assignment</w:t>
      </w:r>
      <w:r w:rsidR="00AE2597" w:rsidRPr="00237ECA">
        <w:rPr>
          <w:rFonts w:ascii="Century Gothic" w:hAnsi="Century Gothic"/>
        </w:rPr>
        <w:t>s</w:t>
      </w:r>
      <w:r w:rsidR="0067391C" w:rsidRPr="00237ECA">
        <w:rPr>
          <w:rFonts w:ascii="Century Gothic" w:hAnsi="Century Gothic"/>
        </w:rPr>
        <w:t xml:space="preserve"> </w:t>
      </w:r>
      <w:r w:rsidR="00AE2597" w:rsidRPr="00237ECA">
        <w:rPr>
          <w:rFonts w:ascii="Century Gothic" w:hAnsi="Century Gothic"/>
        </w:rPr>
        <w:t xml:space="preserve">are </w:t>
      </w:r>
      <w:r w:rsidR="0067391C" w:rsidRPr="00237ECA">
        <w:rPr>
          <w:rFonts w:ascii="Century Gothic" w:hAnsi="Century Gothic"/>
        </w:rPr>
        <w:t>at the standard</w:t>
      </w:r>
      <w:r w:rsidR="00AE2597" w:rsidRPr="00237ECA">
        <w:rPr>
          <w:rFonts w:ascii="Century Gothic" w:hAnsi="Century Gothic"/>
        </w:rPr>
        <w:t xml:space="preserve"> expected </w:t>
      </w:r>
      <w:r w:rsidR="007D4ABD" w:rsidRPr="00237ECA">
        <w:rPr>
          <w:rFonts w:ascii="Century Gothic" w:hAnsi="Century Gothic"/>
        </w:rPr>
        <w:t>of a newly appointed consultant.</w:t>
      </w:r>
    </w:p>
    <w:p w14:paraId="02223691" w14:textId="77777777" w:rsidR="009C45F7" w:rsidRPr="00237ECA" w:rsidRDefault="009C45F7" w:rsidP="00237ECA">
      <w:pPr>
        <w:pStyle w:val="NoSpacing"/>
      </w:pPr>
    </w:p>
    <w:p w14:paraId="1927C440" w14:textId="5A19420A" w:rsidR="009C45F7" w:rsidRPr="00237ECA" w:rsidRDefault="009C45F7" w:rsidP="00237ECA">
      <w:pPr>
        <w:pStyle w:val="NoSpacing"/>
      </w:pPr>
      <w:r w:rsidRPr="00237ECA">
        <w:rPr>
          <w:rFonts w:ascii="Century Gothic" w:hAnsi="Century Gothic"/>
        </w:rPr>
        <w:t>Trainees ma</w:t>
      </w:r>
      <w:r w:rsidR="009F7E47" w:rsidRPr="00237ECA">
        <w:rPr>
          <w:rFonts w:ascii="Century Gothic" w:hAnsi="Century Gothic"/>
        </w:rPr>
        <w:t>y</w:t>
      </w:r>
      <w:r w:rsidRPr="00237ECA">
        <w:rPr>
          <w:rFonts w:ascii="Century Gothic" w:hAnsi="Century Gothic"/>
        </w:rPr>
        <w:t xml:space="preserve"> </w:t>
      </w:r>
      <w:r w:rsidR="009F7E47" w:rsidRPr="00237ECA">
        <w:rPr>
          <w:rFonts w:ascii="Century Gothic" w:hAnsi="Century Gothic"/>
        </w:rPr>
        <w:t>need</w:t>
      </w:r>
      <w:r w:rsidRPr="00237ECA">
        <w:rPr>
          <w:rFonts w:ascii="Century Gothic" w:hAnsi="Century Gothic"/>
        </w:rPr>
        <w:t xml:space="preserve"> to complete more than 4 assignments. There is a recognition that </w:t>
      </w:r>
      <w:r w:rsidR="007E3E28" w:rsidRPr="00237ECA">
        <w:rPr>
          <w:rFonts w:ascii="Century Gothic" w:hAnsi="Century Gothic"/>
        </w:rPr>
        <w:t xml:space="preserve">some e.g. </w:t>
      </w:r>
      <w:r w:rsidRPr="00237ECA">
        <w:rPr>
          <w:rFonts w:ascii="Century Gothic" w:hAnsi="Century Gothic"/>
        </w:rPr>
        <w:t>managing a critical incident can be a challenging assessment</w:t>
      </w:r>
      <w:r w:rsidR="00DA623D" w:rsidRPr="00237ECA">
        <w:rPr>
          <w:rFonts w:ascii="Century Gothic" w:hAnsi="Century Gothic"/>
        </w:rPr>
        <w:t xml:space="preserve">. </w:t>
      </w:r>
      <w:r w:rsidR="00092091" w:rsidRPr="00237ECA">
        <w:rPr>
          <w:rFonts w:ascii="Century Gothic" w:hAnsi="Century Gothic"/>
        </w:rPr>
        <w:t>Trainees are strongly encouraged to undertake initial assignments as a formative exercise, as there are likely to be some elements that do not meet CCT requirements, before submitting a portfolio entry as a summative assignment</w:t>
      </w:r>
      <w:r w:rsidR="007119C3" w:rsidRPr="00237ECA">
        <w:rPr>
          <w:rFonts w:ascii="Century Gothic" w:hAnsi="Century Gothic"/>
        </w:rPr>
        <w:t>.</w:t>
      </w:r>
    </w:p>
    <w:p w14:paraId="608CAB7D" w14:textId="77777777" w:rsidR="009C45F7" w:rsidRPr="00237ECA" w:rsidRDefault="009C45F7" w:rsidP="00237ECA">
      <w:pPr>
        <w:pStyle w:val="NoSpacing"/>
      </w:pPr>
    </w:p>
    <w:p w14:paraId="1B214384" w14:textId="6474667D" w:rsidR="00C52573" w:rsidRPr="00237ECA" w:rsidRDefault="00C52573" w:rsidP="00237ECA">
      <w:pPr>
        <w:pStyle w:val="NoSpacing"/>
      </w:pPr>
      <w:r w:rsidRPr="00237ECA">
        <w:rPr>
          <w:rFonts w:ascii="Century Gothic" w:hAnsi="Century Gothic"/>
        </w:rPr>
        <w:t>Trainees are required to complete three aspects to each portfolio assignment:</w:t>
      </w:r>
    </w:p>
    <w:p w14:paraId="201F9EE1" w14:textId="77777777" w:rsidR="002F0ADB" w:rsidRPr="00237ECA" w:rsidRDefault="00C52573" w:rsidP="00237ECA">
      <w:pPr>
        <w:pStyle w:val="NoSpacing"/>
        <w:numPr>
          <w:ilvl w:val="0"/>
          <w:numId w:val="6"/>
        </w:numPr>
      </w:pPr>
      <w:r w:rsidRPr="00237ECA">
        <w:rPr>
          <w:rFonts w:ascii="Century Gothic" w:hAnsi="Century Gothic"/>
        </w:rPr>
        <w:t xml:space="preserve">A record of each assignment </w:t>
      </w:r>
    </w:p>
    <w:p w14:paraId="781ED15C" w14:textId="77777777" w:rsidR="00C52573" w:rsidRPr="00237ECA" w:rsidRDefault="002F0ADB" w:rsidP="00237ECA">
      <w:pPr>
        <w:pStyle w:val="NoSpacing"/>
        <w:numPr>
          <w:ilvl w:val="0"/>
          <w:numId w:val="6"/>
        </w:numPr>
      </w:pPr>
      <w:r w:rsidRPr="00237ECA">
        <w:rPr>
          <w:rFonts w:ascii="Century Gothic" w:hAnsi="Century Gothic"/>
        </w:rPr>
        <w:t>A reflection</w:t>
      </w:r>
      <w:r w:rsidR="00BB6187" w:rsidRPr="00237ECA">
        <w:rPr>
          <w:rFonts w:ascii="Century Gothic" w:hAnsi="Century Gothic"/>
        </w:rPr>
        <w:t xml:space="preserve"> recorded on a management </w:t>
      </w:r>
      <w:r w:rsidR="005A6C61" w:rsidRPr="00237ECA">
        <w:rPr>
          <w:rFonts w:ascii="Century Gothic" w:hAnsi="Century Gothic"/>
        </w:rPr>
        <w:t>record</w:t>
      </w:r>
    </w:p>
    <w:p w14:paraId="2EA91230" w14:textId="77777777" w:rsidR="008E4DB0" w:rsidRPr="00237ECA" w:rsidRDefault="00E10824" w:rsidP="00237ECA">
      <w:pPr>
        <w:pStyle w:val="NoSpacing"/>
        <w:numPr>
          <w:ilvl w:val="0"/>
          <w:numId w:val="6"/>
        </w:numPr>
      </w:pPr>
      <w:r w:rsidRPr="00237ECA">
        <w:rPr>
          <w:rFonts w:ascii="Century Gothic" w:hAnsi="Century Gothic"/>
        </w:rPr>
        <w:t xml:space="preserve">A </w:t>
      </w:r>
      <w:r w:rsidR="0067391C" w:rsidRPr="00237ECA">
        <w:rPr>
          <w:rFonts w:ascii="Century Gothic" w:hAnsi="Century Gothic"/>
        </w:rPr>
        <w:t xml:space="preserve">successful </w:t>
      </w:r>
      <w:r w:rsidR="00A83962" w:rsidRPr="00237ECA">
        <w:rPr>
          <w:rFonts w:ascii="Century Gothic" w:hAnsi="Century Gothic"/>
        </w:rPr>
        <w:t xml:space="preserve">summative </w:t>
      </w:r>
      <w:r w:rsidRPr="00237ECA">
        <w:rPr>
          <w:rFonts w:ascii="Century Gothic" w:hAnsi="Century Gothic"/>
        </w:rPr>
        <w:t>WPBA with a</w:t>
      </w:r>
      <w:r w:rsidR="00A83962" w:rsidRPr="00237ECA">
        <w:rPr>
          <w:rFonts w:ascii="Century Gothic" w:hAnsi="Century Gothic"/>
        </w:rPr>
        <w:t>n RCEM</w:t>
      </w:r>
      <w:r w:rsidRPr="00237ECA">
        <w:rPr>
          <w:rFonts w:ascii="Century Gothic" w:hAnsi="Century Gothic"/>
        </w:rPr>
        <w:t xml:space="preserve"> trainer</w:t>
      </w:r>
      <w:r w:rsidR="00C52573" w:rsidRPr="00237ECA">
        <w:rPr>
          <w:rFonts w:ascii="Century Gothic" w:hAnsi="Century Gothic"/>
        </w:rPr>
        <w:t xml:space="preserve">. </w:t>
      </w:r>
    </w:p>
    <w:p w14:paraId="20D1536F" w14:textId="1053D9A0" w:rsidR="00877EA5" w:rsidRPr="00895259" w:rsidRDefault="00877EA5" w:rsidP="00237ECA">
      <w:pPr>
        <w:pStyle w:val="NoSpacing"/>
      </w:pPr>
    </w:p>
    <w:p w14:paraId="7B1C3B64" w14:textId="7CA95021" w:rsidR="00372EC4" w:rsidRPr="00237ECA" w:rsidRDefault="00C52573" w:rsidP="00237ECA">
      <w:pPr>
        <w:pStyle w:val="NoSpacing"/>
        <w:jc w:val="center"/>
        <w:rPr>
          <w:b/>
        </w:rPr>
      </w:pPr>
      <w:r w:rsidRPr="00237ECA">
        <w:rPr>
          <w:rFonts w:ascii="Century Gothic" w:hAnsi="Century Gothic"/>
          <w:b/>
          <w:sz w:val="24"/>
          <w:szCs w:val="24"/>
        </w:rPr>
        <w:t>Relationship to ARCP</w:t>
      </w:r>
    </w:p>
    <w:p w14:paraId="067400FF" w14:textId="77777777" w:rsidR="00372EC4" w:rsidRPr="00372EC4" w:rsidRDefault="00372EC4" w:rsidP="00237ECA">
      <w:pPr>
        <w:pStyle w:val="NoSpacing"/>
      </w:pPr>
    </w:p>
    <w:p w14:paraId="491B7AB5" w14:textId="066AAA9D" w:rsidR="00E10824" w:rsidRDefault="00E10824" w:rsidP="007E5E71">
      <w:pPr>
        <w:pStyle w:val="NoSpacing"/>
        <w:rPr>
          <w:rFonts w:ascii="Century Gothic" w:hAnsi="Century Gothic"/>
          <w:szCs w:val="24"/>
        </w:rPr>
      </w:pPr>
      <w:r w:rsidRPr="002F0ADB">
        <w:rPr>
          <w:rFonts w:ascii="Century Gothic" w:hAnsi="Century Gothic"/>
          <w:szCs w:val="24"/>
        </w:rPr>
        <w:t>Management assignments are undertaken from ST3-6</w:t>
      </w:r>
      <w:r w:rsidR="00A123BE">
        <w:rPr>
          <w:rFonts w:ascii="Century Gothic" w:hAnsi="Century Gothic"/>
          <w:szCs w:val="24"/>
        </w:rPr>
        <w:t xml:space="preserve"> in EM and PEM posts</w:t>
      </w:r>
      <w:r w:rsidR="001B4EA3">
        <w:rPr>
          <w:rFonts w:ascii="Century Gothic" w:hAnsi="Century Gothic"/>
          <w:szCs w:val="24"/>
        </w:rPr>
        <w:t xml:space="preserve"> only</w:t>
      </w:r>
      <w:r w:rsidR="00A123BE">
        <w:rPr>
          <w:rFonts w:ascii="Century Gothic" w:hAnsi="Century Gothic"/>
          <w:szCs w:val="24"/>
        </w:rPr>
        <w:t xml:space="preserve">.  </w:t>
      </w:r>
    </w:p>
    <w:p w14:paraId="451FF9D0" w14:textId="77777777" w:rsidR="00442E79" w:rsidRDefault="00442E79" w:rsidP="00237ECA">
      <w:pPr>
        <w:pStyle w:val="NoSpacing"/>
        <w:rPr>
          <w:rFonts w:ascii="Century Gothic" w:hAnsi="Century Gothic"/>
          <w:szCs w:val="24"/>
        </w:rPr>
      </w:pPr>
    </w:p>
    <w:p w14:paraId="3E3F4A3F" w14:textId="76BF83EA" w:rsidR="00E41A84" w:rsidRDefault="00E41A84" w:rsidP="007E5E71">
      <w:pPr>
        <w:pStyle w:val="NoSpacing"/>
        <w:rPr>
          <w:rFonts w:ascii="Segoe UI" w:hAnsi="Segoe UI" w:cs="Segoe UI"/>
          <w:color w:val="212121"/>
          <w:shd w:val="clear" w:color="auto" w:fill="FFFFFF"/>
        </w:rPr>
      </w:pPr>
      <w:r w:rsidRPr="006F751A">
        <w:rPr>
          <w:rFonts w:ascii="Century Gothic" w:hAnsi="Century Gothic" w:cs="Segoe UI"/>
          <w:color w:val="212121"/>
          <w:shd w:val="clear" w:color="auto" w:fill="FFFFFF"/>
        </w:rPr>
        <w:t xml:space="preserve">A management assignment should only be undertaken when </w:t>
      </w:r>
      <w:r w:rsidR="0059657B">
        <w:rPr>
          <w:rFonts w:ascii="Century Gothic" w:hAnsi="Century Gothic" w:cs="Segoe UI"/>
          <w:color w:val="212121"/>
          <w:shd w:val="clear" w:color="auto" w:fill="FFFFFF"/>
        </w:rPr>
        <w:t>working in a substantive post</w:t>
      </w:r>
      <w:r w:rsidR="00AE24B1">
        <w:rPr>
          <w:rFonts w:ascii="Century Gothic" w:hAnsi="Century Gothic" w:cs="Segoe UI"/>
          <w:color w:val="212121"/>
          <w:shd w:val="clear" w:color="auto" w:fill="FFFFFF"/>
        </w:rPr>
        <w:t xml:space="preserve"> </w:t>
      </w:r>
      <w:r w:rsidR="0059657B">
        <w:rPr>
          <w:rFonts w:ascii="Century Gothic" w:hAnsi="Century Gothic" w:cs="Segoe UI"/>
          <w:color w:val="212121"/>
          <w:shd w:val="clear" w:color="auto" w:fill="FFFFFF"/>
        </w:rPr>
        <w:t xml:space="preserve">in </w:t>
      </w:r>
      <w:r w:rsidR="00AE24B1">
        <w:rPr>
          <w:rFonts w:ascii="Century Gothic" w:hAnsi="Century Gothic" w:cs="Segoe UI"/>
          <w:color w:val="212121"/>
          <w:shd w:val="clear" w:color="auto" w:fill="FFFFFF"/>
        </w:rPr>
        <w:t>an emergency department</w:t>
      </w:r>
      <w:r w:rsidR="0059657B">
        <w:rPr>
          <w:rFonts w:ascii="Century Gothic" w:hAnsi="Century Gothic" w:cs="Segoe UI"/>
          <w:color w:val="212121"/>
          <w:shd w:val="clear" w:color="auto" w:fill="FFFFFF"/>
        </w:rPr>
        <w:t xml:space="preserve"> either in training or outside of training</w:t>
      </w:r>
      <w:r w:rsidR="00AE24B1">
        <w:rPr>
          <w:rFonts w:ascii="Century Gothic" w:hAnsi="Century Gothic" w:cs="Segoe UI"/>
          <w:color w:val="212121"/>
          <w:shd w:val="clear" w:color="auto" w:fill="FFFFFF"/>
        </w:rPr>
        <w:t xml:space="preserve"> </w:t>
      </w:r>
      <w:r w:rsidR="00FB593F">
        <w:rPr>
          <w:rFonts w:ascii="Century Gothic" w:hAnsi="Century Gothic" w:cs="Segoe UI"/>
          <w:color w:val="212121"/>
          <w:shd w:val="clear" w:color="auto" w:fill="FFFFFF"/>
        </w:rPr>
        <w:t>i.e.</w:t>
      </w:r>
      <w:r w:rsidRPr="006F751A">
        <w:rPr>
          <w:rFonts w:ascii="Century Gothic" w:hAnsi="Century Gothic" w:cs="Segoe UI"/>
          <w:color w:val="212121"/>
          <w:shd w:val="clear" w:color="auto" w:fill="FFFFFF"/>
        </w:rPr>
        <w:t xml:space="preserve"> not when on long-term absence from work</w:t>
      </w:r>
      <w:r>
        <w:rPr>
          <w:rFonts w:ascii="Segoe UI" w:hAnsi="Segoe UI" w:cs="Segoe UI"/>
          <w:color w:val="212121"/>
          <w:shd w:val="clear" w:color="auto" w:fill="FFFFFF"/>
        </w:rPr>
        <w:t>.</w:t>
      </w:r>
    </w:p>
    <w:p w14:paraId="2C34A2AB" w14:textId="77777777" w:rsidR="00442E79" w:rsidRPr="002F0ADB" w:rsidRDefault="00442E79" w:rsidP="00237ECA">
      <w:pPr>
        <w:pStyle w:val="NoSpacing"/>
        <w:rPr>
          <w:rFonts w:ascii="Century Gothic" w:hAnsi="Century Gothic"/>
          <w:szCs w:val="24"/>
        </w:rPr>
      </w:pPr>
    </w:p>
    <w:p w14:paraId="1D101A39" w14:textId="38495A9E" w:rsidR="00E10824" w:rsidRPr="002F0ADB" w:rsidRDefault="00C52573" w:rsidP="00237ECA">
      <w:pPr>
        <w:pStyle w:val="NoSpacing"/>
        <w:rPr>
          <w:rFonts w:ascii="Century Gothic" w:hAnsi="Century Gothic"/>
          <w:szCs w:val="24"/>
        </w:rPr>
      </w:pPr>
      <w:r w:rsidRPr="002F0ADB">
        <w:rPr>
          <w:rFonts w:ascii="Century Gothic" w:hAnsi="Century Gothic"/>
          <w:szCs w:val="24"/>
        </w:rPr>
        <w:t>Each trainee will be expected to have completed a</w:t>
      </w:r>
      <w:r w:rsidR="00E10824" w:rsidRPr="002F0ADB">
        <w:rPr>
          <w:rFonts w:ascii="Century Gothic" w:hAnsi="Century Gothic"/>
          <w:szCs w:val="24"/>
        </w:rPr>
        <w:t xml:space="preserve">t least one </w:t>
      </w:r>
      <w:r w:rsidRPr="002F0ADB">
        <w:rPr>
          <w:rFonts w:ascii="Century Gothic" w:hAnsi="Century Gothic"/>
          <w:szCs w:val="24"/>
        </w:rPr>
        <w:t>management assignment b</w:t>
      </w:r>
      <w:r w:rsidR="00BB6187">
        <w:rPr>
          <w:rFonts w:ascii="Century Gothic" w:hAnsi="Century Gothic"/>
          <w:szCs w:val="24"/>
        </w:rPr>
        <w:t>y the end of each training year</w:t>
      </w:r>
      <w:r w:rsidR="00A123BE">
        <w:rPr>
          <w:rFonts w:ascii="Century Gothic" w:hAnsi="Century Gothic"/>
          <w:szCs w:val="24"/>
        </w:rPr>
        <w:t xml:space="preserve"> and all assignments</w:t>
      </w:r>
      <w:r w:rsidR="00BB6187">
        <w:rPr>
          <w:rFonts w:ascii="Century Gothic" w:hAnsi="Century Gothic"/>
          <w:szCs w:val="24"/>
        </w:rPr>
        <w:t xml:space="preserve"> should be at the standard </w:t>
      </w:r>
      <w:r w:rsidR="00C877F6">
        <w:rPr>
          <w:rFonts w:ascii="Century Gothic" w:hAnsi="Century Gothic"/>
          <w:szCs w:val="24"/>
        </w:rPr>
        <w:t xml:space="preserve">expected at </w:t>
      </w:r>
      <w:r w:rsidR="0067151B">
        <w:rPr>
          <w:rFonts w:ascii="Century Gothic" w:hAnsi="Century Gothic"/>
          <w:szCs w:val="24"/>
        </w:rPr>
        <w:t>the end</w:t>
      </w:r>
      <w:r w:rsidR="00BB6187">
        <w:rPr>
          <w:rFonts w:ascii="Century Gothic" w:hAnsi="Century Gothic"/>
          <w:szCs w:val="24"/>
        </w:rPr>
        <w:t xml:space="preserve"> of training</w:t>
      </w:r>
      <w:r w:rsidR="00C877F6">
        <w:rPr>
          <w:rFonts w:ascii="Century Gothic" w:hAnsi="Century Gothic"/>
          <w:szCs w:val="24"/>
        </w:rPr>
        <w:t>, i.e. readiness for consultant work in this task</w:t>
      </w:r>
      <w:r w:rsidR="00BB6187">
        <w:rPr>
          <w:rFonts w:ascii="Century Gothic" w:hAnsi="Century Gothic"/>
          <w:szCs w:val="24"/>
        </w:rPr>
        <w:t>.</w:t>
      </w:r>
      <w:r w:rsidRPr="002F0ADB">
        <w:rPr>
          <w:rFonts w:ascii="Century Gothic" w:hAnsi="Century Gothic"/>
          <w:szCs w:val="24"/>
        </w:rPr>
        <w:t xml:space="preserve"> </w:t>
      </w:r>
    </w:p>
    <w:p w14:paraId="0DCAAD30" w14:textId="7A513AEE" w:rsidR="00E10824" w:rsidRDefault="00C52573" w:rsidP="007E5E71">
      <w:pPr>
        <w:pStyle w:val="NoSpacing"/>
        <w:rPr>
          <w:rFonts w:ascii="Century Gothic" w:hAnsi="Century Gothic"/>
          <w:szCs w:val="24"/>
        </w:rPr>
      </w:pPr>
      <w:r w:rsidRPr="002F0ADB">
        <w:rPr>
          <w:rFonts w:ascii="Century Gothic" w:hAnsi="Century Gothic"/>
          <w:szCs w:val="24"/>
        </w:rPr>
        <w:lastRenderedPageBreak/>
        <w:t xml:space="preserve">This will be reviewed </w:t>
      </w:r>
      <w:r w:rsidR="00CE43A1">
        <w:rPr>
          <w:rFonts w:ascii="Century Gothic" w:hAnsi="Century Gothic"/>
          <w:szCs w:val="24"/>
        </w:rPr>
        <w:t xml:space="preserve">at </w:t>
      </w:r>
      <w:r w:rsidRPr="002F0ADB">
        <w:rPr>
          <w:rFonts w:ascii="Century Gothic" w:hAnsi="Century Gothic"/>
          <w:szCs w:val="24"/>
        </w:rPr>
        <w:t>ARCP panel</w:t>
      </w:r>
      <w:r w:rsidR="00CE43A1">
        <w:rPr>
          <w:rFonts w:ascii="Century Gothic" w:hAnsi="Century Gothic"/>
          <w:szCs w:val="24"/>
        </w:rPr>
        <w:t>. F</w:t>
      </w:r>
      <w:r w:rsidRPr="002F0ADB">
        <w:rPr>
          <w:rFonts w:ascii="Century Gothic" w:hAnsi="Century Gothic"/>
          <w:szCs w:val="24"/>
        </w:rPr>
        <w:t xml:space="preserve">ailure to present documented evidence of a management assignment </w:t>
      </w:r>
      <w:r w:rsidR="00EF3B72">
        <w:rPr>
          <w:rFonts w:ascii="Century Gothic" w:hAnsi="Century Gothic"/>
          <w:szCs w:val="24"/>
        </w:rPr>
        <w:t xml:space="preserve">to </w:t>
      </w:r>
      <w:r w:rsidR="00C877F6">
        <w:rPr>
          <w:rFonts w:ascii="Century Gothic" w:hAnsi="Century Gothic"/>
          <w:szCs w:val="24"/>
        </w:rPr>
        <w:t xml:space="preserve">the </w:t>
      </w:r>
      <w:r w:rsidR="00EF3B72">
        <w:rPr>
          <w:rFonts w:ascii="Century Gothic" w:hAnsi="Century Gothic"/>
          <w:szCs w:val="24"/>
        </w:rPr>
        <w:t xml:space="preserve">appropriate standard </w:t>
      </w:r>
      <w:r w:rsidRPr="002F0ADB">
        <w:rPr>
          <w:rFonts w:ascii="Century Gothic" w:hAnsi="Century Gothic"/>
          <w:szCs w:val="24"/>
        </w:rPr>
        <w:t>will result in an outcome 5</w:t>
      </w:r>
      <w:r w:rsidR="009B6864">
        <w:rPr>
          <w:rFonts w:ascii="Century Gothic" w:hAnsi="Century Gothic"/>
          <w:szCs w:val="24"/>
        </w:rPr>
        <w:t>,</w:t>
      </w:r>
      <w:r w:rsidRPr="002F0ADB">
        <w:rPr>
          <w:rFonts w:ascii="Century Gothic" w:hAnsi="Century Gothic"/>
          <w:szCs w:val="24"/>
        </w:rPr>
        <w:t xml:space="preserve"> or an outcome 2 if the assignment has not been completed (meaning the trainee must complete two assignments the following year). </w:t>
      </w:r>
    </w:p>
    <w:p w14:paraId="194EC13D" w14:textId="77777777" w:rsidR="00442E79" w:rsidRDefault="00442E79" w:rsidP="00237ECA">
      <w:pPr>
        <w:pStyle w:val="NoSpacing"/>
        <w:rPr>
          <w:rFonts w:ascii="Century Gothic" w:hAnsi="Century Gothic"/>
          <w:szCs w:val="24"/>
        </w:rPr>
      </w:pPr>
    </w:p>
    <w:p w14:paraId="3362D1EC" w14:textId="7D57EF8A" w:rsidR="00EF3B72" w:rsidRDefault="00CE43A1" w:rsidP="007E5E71">
      <w:pPr>
        <w:pStyle w:val="NoSpacing"/>
        <w:rPr>
          <w:rFonts w:ascii="Century Gothic" w:hAnsi="Century Gothic"/>
          <w:szCs w:val="24"/>
        </w:rPr>
      </w:pPr>
      <w:r>
        <w:rPr>
          <w:rFonts w:ascii="Century Gothic" w:hAnsi="Century Gothic"/>
          <w:szCs w:val="24"/>
        </w:rPr>
        <w:t>In ST3</w:t>
      </w:r>
      <w:r w:rsidR="00C877F6">
        <w:rPr>
          <w:rFonts w:ascii="Century Gothic" w:hAnsi="Century Gothic"/>
          <w:szCs w:val="24"/>
        </w:rPr>
        <w:t>,</w:t>
      </w:r>
      <w:r>
        <w:rPr>
          <w:rFonts w:ascii="Century Gothic" w:hAnsi="Century Gothic"/>
          <w:szCs w:val="24"/>
        </w:rPr>
        <w:t xml:space="preserve"> </w:t>
      </w:r>
      <w:r w:rsidR="0059083F">
        <w:rPr>
          <w:rFonts w:ascii="Century Gothic" w:hAnsi="Century Gothic"/>
          <w:szCs w:val="24"/>
        </w:rPr>
        <w:t>non-completion</w:t>
      </w:r>
      <w:r>
        <w:rPr>
          <w:rFonts w:ascii="Century Gothic" w:hAnsi="Century Gothic"/>
          <w:szCs w:val="24"/>
        </w:rPr>
        <w:t xml:space="preserve"> of a management assignment or complet</w:t>
      </w:r>
      <w:r w:rsidR="00EF3B72">
        <w:rPr>
          <w:rFonts w:ascii="Century Gothic" w:hAnsi="Century Gothic"/>
          <w:szCs w:val="24"/>
        </w:rPr>
        <w:t>ion</w:t>
      </w:r>
      <w:r>
        <w:rPr>
          <w:rFonts w:ascii="Century Gothic" w:hAnsi="Century Gothic"/>
          <w:szCs w:val="24"/>
        </w:rPr>
        <w:t>, but not reaching the required benchmark</w:t>
      </w:r>
      <w:r w:rsidR="00EF3B72">
        <w:rPr>
          <w:rFonts w:ascii="Century Gothic" w:hAnsi="Century Gothic"/>
          <w:szCs w:val="24"/>
        </w:rPr>
        <w:t xml:space="preserve">, </w:t>
      </w:r>
      <w:r>
        <w:rPr>
          <w:rFonts w:ascii="Century Gothic" w:hAnsi="Century Gothic"/>
          <w:szCs w:val="24"/>
        </w:rPr>
        <w:t xml:space="preserve">would still </w:t>
      </w:r>
      <w:r w:rsidR="00C877F6">
        <w:rPr>
          <w:rFonts w:ascii="Century Gothic" w:hAnsi="Century Gothic"/>
          <w:szCs w:val="24"/>
        </w:rPr>
        <w:t xml:space="preserve">lead to </w:t>
      </w:r>
      <w:r>
        <w:rPr>
          <w:rFonts w:ascii="Century Gothic" w:hAnsi="Century Gothic"/>
          <w:szCs w:val="24"/>
        </w:rPr>
        <w:t xml:space="preserve">an Outcome 1. Completion of </w:t>
      </w:r>
      <w:r w:rsidR="00EF3B72">
        <w:rPr>
          <w:rFonts w:ascii="Century Gothic" w:hAnsi="Century Gothic"/>
          <w:szCs w:val="24"/>
        </w:rPr>
        <w:t xml:space="preserve">both </w:t>
      </w:r>
      <w:r>
        <w:rPr>
          <w:rFonts w:ascii="Century Gothic" w:hAnsi="Century Gothic"/>
          <w:szCs w:val="24"/>
        </w:rPr>
        <w:t>th</w:t>
      </w:r>
      <w:r w:rsidR="00EF3B72">
        <w:rPr>
          <w:rFonts w:ascii="Century Gothic" w:hAnsi="Century Gothic"/>
          <w:szCs w:val="24"/>
        </w:rPr>
        <w:t>e</w:t>
      </w:r>
      <w:r>
        <w:rPr>
          <w:rFonts w:ascii="Century Gothic" w:hAnsi="Century Gothic"/>
          <w:szCs w:val="24"/>
        </w:rPr>
        <w:t xml:space="preserve"> </w:t>
      </w:r>
      <w:r w:rsidR="00EF3B72">
        <w:rPr>
          <w:rFonts w:ascii="Century Gothic" w:hAnsi="Century Gothic"/>
          <w:szCs w:val="24"/>
        </w:rPr>
        <w:t xml:space="preserve">ST3 </w:t>
      </w:r>
      <w:r>
        <w:rPr>
          <w:rFonts w:ascii="Century Gothic" w:hAnsi="Century Gothic"/>
          <w:szCs w:val="24"/>
        </w:rPr>
        <w:t>assignment</w:t>
      </w:r>
      <w:r w:rsidR="00EF3B72">
        <w:rPr>
          <w:rFonts w:ascii="Century Gothic" w:hAnsi="Century Gothic"/>
          <w:szCs w:val="24"/>
        </w:rPr>
        <w:t xml:space="preserve"> and ST4 assignments to the required standards must then be </w:t>
      </w:r>
      <w:r>
        <w:rPr>
          <w:rFonts w:ascii="Century Gothic" w:hAnsi="Century Gothic"/>
          <w:szCs w:val="24"/>
        </w:rPr>
        <w:t>demonstrated at ST4 ARCP</w:t>
      </w:r>
      <w:r w:rsidR="00EF3B72">
        <w:rPr>
          <w:rFonts w:ascii="Century Gothic" w:hAnsi="Century Gothic"/>
          <w:szCs w:val="24"/>
        </w:rPr>
        <w:t>.</w:t>
      </w:r>
      <w:r>
        <w:rPr>
          <w:rFonts w:ascii="Century Gothic" w:hAnsi="Century Gothic"/>
          <w:szCs w:val="24"/>
        </w:rPr>
        <w:t xml:space="preserve"> </w:t>
      </w:r>
    </w:p>
    <w:p w14:paraId="318D6BAF" w14:textId="77777777" w:rsidR="00442E79" w:rsidRDefault="00442E79" w:rsidP="00237ECA">
      <w:pPr>
        <w:pStyle w:val="NoSpacing"/>
        <w:rPr>
          <w:rFonts w:ascii="Century Gothic" w:hAnsi="Century Gothic"/>
          <w:szCs w:val="24"/>
        </w:rPr>
      </w:pPr>
    </w:p>
    <w:p w14:paraId="711C0926" w14:textId="1968D771" w:rsidR="00C75823" w:rsidRDefault="00C52573" w:rsidP="007E5E71">
      <w:pPr>
        <w:pStyle w:val="NoSpacing"/>
        <w:rPr>
          <w:rFonts w:ascii="Century Gothic" w:hAnsi="Century Gothic"/>
          <w:szCs w:val="24"/>
          <w:u w:val="single"/>
        </w:rPr>
      </w:pPr>
      <w:r w:rsidRPr="002F0ADB">
        <w:rPr>
          <w:rFonts w:ascii="Century Gothic" w:hAnsi="Century Gothic"/>
          <w:szCs w:val="24"/>
        </w:rPr>
        <w:t>If the trainee has completed their four management assignments in the first year or two (ST3 and above) this should be noted on the trainee’s portfolio and no further management assignments are mandated</w:t>
      </w:r>
      <w:r w:rsidR="00BB6187">
        <w:rPr>
          <w:rFonts w:ascii="Century Gothic" w:hAnsi="Century Gothic"/>
          <w:szCs w:val="24"/>
        </w:rPr>
        <w:t xml:space="preserve">, </w:t>
      </w:r>
      <w:r w:rsidR="00BB6187" w:rsidRPr="00BB6187">
        <w:rPr>
          <w:rFonts w:ascii="Century Gothic" w:hAnsi="Century Gothic"/>
          <w:szCs w:val="24"/>
          <w:u w:val="single"/>
        </w:rPr>
        <w:t xml:space="preserve">provided they are all at the level of </w:t>
      </w:r>
      <w:r w:rsidR="00C877F6">
        <w:rPr>
          <w:rFonts w:ascii="Century Gothic" w:hAnsi="Century Gothic"/>
          <w:szCs w:val="24"/>
          <w:u w:val="single"/>
        </w:rPr>
        <w:t>‘</w:t>
      </w:r>
      <w:r w:rsidR="009B6864">
        <w:rPr>
          <w:rFonts w:ascii="Century Gothic" w:hAnsi="Century Gothic"/>
          <w:szCs w:val="24"/>
          <w:u w:val="single"/>
        </w:rPr>
        <w:t>newly appointed consultant</w:t>
      </w:r>
      <w:r w:rsidR="00C877F6">
        <w:rPr>
          <w:rFonts w:ascii="Century Gothic" w:hAnsi="Century Gothic"/>
          <w:szCs w:val="24"/>
          <w:u w:val="single"/>
        </w:rPr>
        <w:t>’</w:t>
      </w:r>
      <w:r w:rsidR="00BB6187" w:rsidRPr="00BB6187">
        <w:rPr>
          <w:rFonts w:ascii="Century Gothic" w:hAnsi="Century Gothic"/>
          <w:szCs w:val="24"/>
          <w:u w:val="single"/>
        </w:rPr>
        <w:t>.</w:t>
      </w:r>
    </w:p>
    <w:p w14:paraId="661DCCBC" w14:textId="77777777" w:rsidR="00442E79" w:rsidRDefault="00442E79" w:rsidP="00237ECA">
      <w:pPr>
        <w:pStyle w:val="NoSpacing"/>
        <w:rPr>
          <w:rFonts w:ascii="Century Gothic" w:hAnsi="Century Gothic"/>
          <w:szCs w:val="24"/>
          <w:u w:val="single"/>
        </w:rPr>
      </w:pPr>
    </w:p>
    <w:p w14:paraId="5B97DC68" w14:textId="2B56E59E" w:rsidR="00C52573" w:rsidRPr="00237ECA" w:rsidRDefault="00E10824" w:rsidP="00237ECA">
      <w:pPr>
        <w:pStyle w:val="NoSpacing"/>
        <w:jc w:val="center"/>
        <w:rPr>
          <w:b/>
        </w:rPr>
      </w:pPr>
      <w:r w:rsidRPr="00237ECA">
        <w:rPr>
          <w:rFonts w:ascii="Century Gothic" w:hAnsi="Century Gothic"/>
          <w:b/>
          <w:sz w:val="24"/>
          <w:szCs w:val="24"/>
        </w:rPr>
        <w:t>Benchmarking Management Assignments</w:t>
      </w:r>
    </w:p>
    <w:p w14:paraId="3FB3B3F8" w14:textId="77777777" w:rsidR="00372EC4" w:rsidRPr="00372EC4" w:rsidRDefault="00372EC4" w:rsidP="00237ECA">
      <w:pPr>
        <w:pStyle w:val="NoSpacing"/>
      </w:pPr>
    </w:p>
    <w:p w14:paraId="6BEF674F" w14:textId="3FEF7CDD" w:rsidR="00C52573" w:rsidRDefault="00E10824" w:rsidP="007E5E71">
      <w:pPr>
        <w:pStyle w:val="NoSpacing"/>
        <w:rPr>
          <w:rFonts w:ascii="Century Gothic" w:hAnsi="Century Gothic"/>
          <w:szCs w:val="24"/>
        </w:rPr>
      </w:pPr>
      <w:r w:rsidRPr="002F0ADB">
        <w:rPr>
          <w:rFonts w:ascii="Century Gothic" w:hAnsi="Century Gothic"/>
          <w:szCs w:val="24"/>
        </w:rPr>
        <w:t>Assignments are not meant to be onerous</w:t>
      </w:r>
      <w:r w:rsidR="00A123BE">
        <w:rPr>
          <w:rFonts w:ascii="Century Gothic" w:hAnsi="Century Gothic"/>
          <w:szCs w:val="24"/>
        </w:rPr>
        <w:t>.</w:t>
      </w:r>
      <w:r w:rsidRPr="002F0ADB">
        <w:rPr>
          <w:rFonts w:ascii="Century Gothic" w:hAnsi="Century Gothic"/>
          <w:szCs w:val="24"/>
        </w:rPr>
        <w:t xml:space="preserve"> </w:t>
      </w:r>
      <w:r w:rsidR="00A123BE">
        <w:rPr>
          <w:rFonts w:ascii="Century Gothic" w:hAnsi="Century Gothic"/>
          <w:szCs w:val="24"/>
        </w:rPr>
        <w:t>S</w:t>
      </w:r>
      <w:r w:rsidR="00BB6187">
        <w:rPr>
          <w:rFonts w:ascii="Century Gothic" w:hAnsi="Century Gothic"/>
          <w:szCs w:val="24"/>
        </w:rPr>
        <w:t xml:space="preserve">ome require a specific minimum time period but </w:t>
      </w:r>
      <w:r w:rsidRPr="002F0ADB">
        <w:rPr>
          <w:rFonts w:ascii="Century Gothic" w:hAnsi="Century Gothic"/>
          <w:szCs w:val="24"/>
        </w:rPr>
        <w:t>on average one will take a month to complete.</w:t>
      </w:r>
    </w:p>
    <w:p w14:paraId="619603AC" w14:textId="77777777" w:rsidR="00442E79" w:rsidRPr="002F0ADB" w:rsidRDefault="00442E79" w:rsidP="00237ECA">
      <w:pPr>
        <w:pStyle w:val="NoSpacing"/>
        <w:rPr>
          <w:rFonts w:ascii="Century Gothic" w:hAnsi="Century Gothic"/>
          <w:szCs w:val="24"/>
        </w:rPr>
      </w:pPr>
    </w:p>
    <w:p w14:paraId="5A5B2042" w14:textId="5317D212" w:rsidR="00E10824" w:rsidRDefault="00EF3B72" w:rsidP="007E5E71">
      <w:pPr>
        <w:pStyle w:val="NoSpacing"/>
        <w:rPr>
          <w:rFonts w:ascii="Century Gothic" w:hAnsi="Century Gothic"/>
          <w:szCs w:val="24"/>
        </w:rPr>
      </w:pPr>
      <w:r w:rsidRPr="00237ECA">
        <w:rPr>
          <w:rFonts w:ascii="Century Gothic" w:hAnsi="Century Gothic"/>
          <w:b/>
          <w:i/>
          <w:szCs w:val="24"/>
        </w:rPr>
        <w:t>From August 2018</w:t>
      </w:r>
      <w:r w:rsidRPr="00EF3B72">
        <w:rPr>
          <w:rFonts w:ascii="Century Gothic" w:hAnsi="Century Gothic"/>
          <w:szCs w:val="24"/>
        </w:rPr>
        <w:t>,</w:t>
      </w:r>
      <w:r>
        <w:rPr>
          <w:rFonts w:ascii="Century Gothic" w:hAnsi="Century Gothic"/>
          <w:szCs w:val="24"/>
        </w:rPr>
        <w:t xml:space="preserve"> at</w:t>
      </w:r>
      <w:r w:rsidR="00E10824" w:rsidRPr="002F0ADB">
        <w:rPr>
          <w:rFonts w:ascii="Century Gothic" w:hAnsi="Century Gothic"/>
          <w:szCs w:val="24"/>
        </w:rPr>
        <w:t xml:space="preserve"> the end of the a</w:t>
      </w:r>
      <w:r w:rsidR="002F0ADB">
        <w:rPr>
          <w:rFonts w:ascii="Century Gothic" w:hAnsi="Century Gothic"/>
          <w:szCs w:val="24"/>
        </w:rPr>
        <w:t xml:space="preserve">ssignment the trainee </w:t>
      </w:r>
      <w:r w:rsidR="00A123BE">
        <w:rPr>
          <w:rFonts w:ascii="Century Gothic" w:hAnsi="Century Gothic"/>
          <w:szCs w:val="24"/>
        </w:rPr>
        <w:t>should meet</w:t>
      </w:r>
      <w:r w:rsidR="00E10824" w:rsidRPr="002F0ADB">
        <w:rPr>
          <w:rFonts w:ascii="Century Gothic" w:hAnsi="Century Gothic"/>
          <w:szCs w:val="24"/>
        </w:rPr>
        <w:t xml:space="preserve"> the learning </w:t>
      </w:r>
      <w:r w:rsidR="00F717F3" w:rsidRPr="002F0ADB">
        <w:rPr>
          <w:rFonts w:ascii="Century Gothic" w:hAnsi="Century Gothic"/>
          <w:szCs w:val="24"/>
        </w:rPr>
        <w:t>objectives for</w:t>
      </w:r>
      <w:r w:rsidR="009D62DB" w:rsidRPr="002F0ADB">
        <w:rPr>
          <w:rFonts w:ascii="Century Gothic" w:hAnsi="Century Gothic"/>
          <w:szCs w:val="24"/>
        </w:rPr>
        <w:t xml:space="preserve"> each project. Th</w:t>
      </w:r>
      <w:r w:rsidR="00290581">
        <w:rPr>
          <w:rFonts w:ascii="Century Gothic" w:hAnsi="Century Gothic"/>
          <w:szCs w:val="24"/>
        </w:rPr>
        <w:t>e</w:t>
      </w:r>
      <w:r w:rsidR="009D62DB" w:rsidRPr="002F0ADB">
        <w:rPr>
          <w:rFonts w:ascii="Century Gothic" w:hAnsi="Century Gothic"/>
          <w:szCs w:val="24"/>
        </w:rPr>
        <w:t>s</w:t>
      </w:r>
      <w:r w:rsidR="00290581">
        <w:rPr>
          <w:rFonts w:ascii="Century Gothic" w:hAnsi="Century Gothic"/>
          <w:szCs w:val="24"/>
        </w:rPr>
        <w:t>e</w:t>
      </w:r>
      <w:r w:rsidR="009D62DB" w:rsidRPr="002F0ADB">
        <w:rPr>
          <w:rFonts w:ascii="Century Gothic" w:hAnsi="Century Gothic"/>
          <w:szCs w:val="24"/>
        </w:rPr>
        <w:t xml:space="preserve"> will be demonstrated by:</w:t>
      </w:r>
    </w:p>
    <w:p w14:paraId="53E2EEA7" w14:textId="77777777" w:rsidR="00442E79" w:rsidRPr="002F0ADB" w:rsidRDefault="00442E79" w:rsidP="00237ECA">
      <w:pPr>
        <w:pStyle w:val="NoSpacing"/>
        <w:rPr>
          <w:rFonts w:ascii="Century Gothic" w:hAnsi="Century Gothic"/>
          <w:szCs w:val="24"/>
        </w:rPr>
      </w:pPr>
    </w:p>
    <w:p w14:paraId="74F166CE" w14:textId="77777777" w:rsidR="002F0ADB" w:rsidRPr="002F0ADB" w:rsidRDefault="002F0ADB" w:rsidP="00237ECA">
      <w:pPr>
        <w:pStyle w:val="NoSpacing"/>
        <w:numPr>
          <w:ilvl w:val="0"/>
          <w:numId w:val="8"/>
        </w:numPr>
        <w:rPr>
          <w:rFonts w:ascii="Century Gothic" w:hAnsi="Century Gothic"/>
          <w:szCs w:val="24"/>
          <w:u w:val="single"/>
        </w:rPr>
      </w:pPr>
      <w:r w:rsidRPr="002F0ADB">
        <w:rPr>
          <w:rFonts w:ascii="Century Gothic" w:hAnsi="Century Gothic"/>
          <w:szCs w:val="24"/>
          <w:u w:val="single"/>
        </w:rPr>
        <w:t xml:space="preserve">A record of the assignment: </w:t>
      </w:r>
    </w:p>
    <w:p w14:paraId="6F6182D5" w14:textId="77777777" w:rsidR="001E6DA3" w:rsidRDefault="001E6DA3" w:rsidP="007E5E71">
      <w:pPr>
        <w:pStyle w:val="NoSpacing"/>
        <w:rPr>
          <w:rFonts w:ascii="Century Gothic" w:hAnsi="Century Gothic"/>
          <w:szCs w:val="24"/>
        </w:rPr>
      </w:pPr>
    </w:p>
    <w:p w14:paraId="42B91AA4" w14:textId="1107B2C2" w:rsidR="004440E9" w:rsidRDefault="0023345B" w:rsidP="007E5E71">
      <w:pPr>
        <w:pStyle w:val="NoSpacing"/>
        <w:rPr>
          <w:rFonts w:ascii="Century Gothic" w:hAnsi="Century Gothic"/>
          <w:szCs w:val="24"/>
        </w:rPr>
      </w:pPr>
      <w:r>
        <w:rPr>
          <w:rFonts w:ascii="Century Gothic" w:hAnsi="Century Gothic"/>
          <w:szCs w:val="24"/>
        </w:rPr>
        <w:t xml:space="preserve">Documentation/detail of </w:t>
      </w:r>
      <w:r w:rsidRPr="002F0ADB">
        <w:rPr>
          <w:rFonts w:ascii="Century Gothic" w:hAnsi="Century Gothic"/>
          <w:szCs w:val="24"/>
        </w:rPr>
        <w:t xml:space="preserve">the </w:t>
      </w:r>
      <w:r>
        <w:rPr>
          <w:rFonts w:ascii="Century Gothic" w:hAnsi="Century Gothic"/>
          <w:szCs w:val="24"/>
        </w:rPr>
        <w:t xml:space="preserve">management </w:t>
      </w:r>
      <w:r w:rsidR="000B57D7" w:rsidRPr="002F0ADB">
        <w:rPr>
          <w:rFonts w:ascii="Century Gothic" w:hAnsi="Century Gothic"/>
          <w:szCs w:val="24"/>
        </w:rPr>
        <w:t>assignment</w:t>
      </w:r>
      <w:r>
        <w:rPr>
          <w:rFonts w:ascii="Century Gothic" w:hAnsi="Century Gothic"/>
          <w:szCs w:val="24"/>
        </w:rPr>
        <w:t xml:space="preserve"> and the </w:t>
      </w:r>
      <w:r w:rsidR="00AC3A25">
        <w:rPr>
          <w:rFonts w:ascii="Century Gothic" w:hAnsi="Century Gothic"/>
          <w:szCs w:val="24"/>
        </w:rPr>
        <w:t>trainee’s</w:t>
      </w:r>
      <w:r>
        <w:rPr>
          <w:rFonts w:ascii="Century Gothic" w:hAnsi="Century Gothic"/>
          <w:szCs w:val="24"/>
        </w:rPr>
        <w:t xml:space="preserve"> role in this</w:t>
      </w:r>
      <w:r w:rsidR="00C877F6">
        <w:rPr>
          <w:rFonts w:ascii="Century Gothic" w:hAnsi="Century Gothic"/>
          <w:szCs w:val="24"/>
        </w:rPr>
        <w:t xml:space="preserve"> will be recorded</w:t>
      </w:r>
      <w:r w:rsidRPr="002F0ADB">
        <w:rPr>
          <w:rFonts w:ascii="Century Gothic" w:hAnsi="Century Gothic"/>
          <w:szCs w:val="24"/>
        </w:rPr>
        <w:t xml:space="preserve">. </w:t>
      </w:r>
      <w:r w:rsidR="00FC0320">
        <w:rPr>
          <w:rFonts w:ascii="Century Gothic" w:hAnsi="Century Gothic"/>
          <w:szCs w:val="24"/>
        </w:rPr>
        <w:t xml:space="preserve">Given the sensitive nature of many of the assignments, uploading them </w:t>
      </w:r>
      <w:r w:rsidR="00C877F6">
        <w:rPr>
          <w:rFonts w:ascii="Century Gothic" w:hAnsi="Century Gothic"/>
          <w:szCs w:val="24"/>
        </w:rPr>
        <w:t>to the</w:t>
      </w:r>
      <w:r w:rsidR="00FC0320">
        <w:rPr>
          <w:rFonts w:ascii="Century Gothic" w:hAnsi="Century Gothic"/>
          <w:szCs w:val="24"/>
        </w:rPr>
        <w:t xml:space="preserve"> e-portfolio is not </w:t>
      </w:r>
      <w:r w:rsidR="005A6C61">
        <w:rPr>
          <w:rFonts w:ascii="Century Gothic" w:hAnsi="Century Gothic"/>
          <w:szCs w:val="24"/>
        </w:rPr>
        <w:t xml:space="preserve">always </w:t>
      </w:r>
      <w:r w:rsidR="00FC0320">
        <w:rPr>
          <w:rFonts w:ascii="Century Gothic" w:hAnsi="Century Gothic"/>
          <w:szCs w:val="24"/>
        </w:rPr>
        <w:t>appropriate. To replace this</w:t>
      </w:r>
      <w:r w:rsidR="00C877F6">
        <w:rPr>
          <w:rFonts w:ascii="Century Gothic" w:hAnsi="Century Gothic"/>
          <w:szCs w:val="24"/>
        </w:rPr>
        <w:t>,</w:t>
      </w:r>
      <w:r w:rsidR="00FC0320">
        <w:rPr>
          <w:rFonts w:ascii="Century Gothic" w:hAnsi="Century Gothic"/>
          <w:szCs w:val="24"/>
        </w:rPr>
        <w:t xml:space="preserve"> a short record of the output should be used for each assignment, signed by trainee and trainer once they have read the full output for each project. The </w:t>
      </w:r>
      <w:r w:rsidR="002059FA">
        <w:rPr>
          <w:rFonts w:ascii="Century Gothic" w:hAnsi="Century Gothic"/>
          <w:szCs w:val="24"/>
        </w:rPr>
        <w:t>form</w:t>
      </w:r>
      <w:r w:rsidR="00FC0320">
        <w:rPr>
          <w:rFonts w:ascii="Century Gothic" w:hAnsi="Century Gothic"/>
          <w:szCs w:val="24"/>
        </w:rPr>
        <w:t xml:space="preserve"> for this is below.</w:t>
      </w:r>
      <w:r>
        <w:rPr>
          <w:rFonts w:ascii="Century Gothic" w:hAnsi="Century Gothic"/>
          <w:szCs w:val="24"/>
        </w:rPr>
        <w:t xml:space="preserve"> </w:t>
      </w:r>
      <w:r w:rsidR="004440E9">
        <w:rPr>
          <w:rFonts w:ascii="Century Gothic" w:hAnsi="Century Gothic"/>
          <w:szCs w:val="24"/>
        </w:rPr>
        <w:t xml:space="preserve"> </w:t>
      </w:r>
      <w:r w:rsidR="004440E9" w:rsidRPr="00C27F49">
        <w:rPr>
          <w:rFonts w:ascii="Century Gothic" w:hAnsi="Century Gothic"/>
          <w:szCs w:val="24"/>
        </w:rPr>
        <w:t xml:space="preserve">It is important </w:t>
      </w:r>
      <w:r w:rsidR="00A25278">
        <w:rPr>
          <w:rFonts w:ascii="Century Gothic" w:hAnsi="Century Gothic"/>
          <w:szCs w:val="24"/>
        </w:rPr>
        <w:t>that trainees</w:t>
      </w:r>
      <w:r w:rsidR="004440E9" w:rsidRPr="00C27F49">
        <w:rPr>
          <w:rFonts w:ascii="Century Gothic" w:hAnsi="Century Gothic"/>
          <w:szCs w:val="24"/>
        </w:rPr>
        <w:t xml:space="preserve"> anonymise any </w:t>
      </w:r>
      <w:r w:rsidR="002901BA">
        <w:rPr>
          <w:rFonts w:ascii="Century Gothic" w:hAnsi="Century Gothic"/>
          <w:szCs w:val="24"/>
        </w:rPr>
        <w:t xml:space="preserve">information that could identify a </w:t>
      </w:r>
      <w:r w:rsidR="004440E9" w:rsidRPr="00C27F49">
        <w:rPr>
          <w:rFonts w:ascii="Century Gothic" w:hAnsi="Century Gothic"/>
          <w:szCs w:val="24"/>
        </w:rPr>
        <w:t xml:space="preserve">patient </w:t>
      </w:r>
      <w:r w:rsidR="002901BA">
        <w:rPr>
          <w:rFonts w:ascii="Century Gothic" w:hAnsi="Century Gothic"/>
          <w:szCs w:val="24"/>
        </w:rPr>
        <w:t>or any</w:t>
      </w:r>
      <w:r w:rsidR="004440E9" w:rsidRPr="00C27F49">
        <w:rPr>
          <w:rFonts w:ascii="Century Gothic" w:hAnsi="Century Gothic"/>
          <w:szCs w:val="24"/>
        </w:rPr>
        <w:t xml:space="preserve"> individual working in the hospital </w:t>
      </w:r>
      <w:r w:rsidR="00DE76A6">
        <w:rPr>
          <w:rFonts w:ascii="Century Gothic" w:hAnsi="Century Gothic"/>
          <w:szCs w:val="24"/>
        </w:rPr>
        <w:t xml:space="preserve">or </w:t>
      </w:r>
      <w:r w:rsidR="004440E9" w:rsidRPr="00C27F49">
        <w:rPr>
          <w:rFonts w:ascii="Century Gothic" w:hAnsi="Century Gothic"/>
          <w:szCs w:val="24"/>
        </w:rPr>
        <w:t>the department.</w:t>
      </w:r>
    </w:p>
    <w:p w14:paraId="13B1809D" w14:textId="77777777" w:rsidR="00442E79" w:rsidRPr="00C27F49" w:rsidRDefault="00442E79" w:rsidP="00237ECA">
      <w:pPr>
        <w:pStyle w:val="NoSpacing"/>
        <w:rPr>
          <w:rFonts w:ascii="Century Gothic" w:hAnsi="Century Gothic"/>
          <w:szCs w:val="24"/>
        </w:rPr>
      </w:pPr>
    </w:p>
    <w:p w14:paraId="1E8B2601" w14:textId="77777777" w:rsidR="002F0ADB" w:rsidRPr="00BE5457" w:rsidRDefault="009D62DB" w:rsidP="00237ECA">
      <w:pPr>
        <w:pStyle w:val="NoSpacing"/>
        <w:numPr>
          <w:ilvl w:val="0"/>
          <w:numId w:val="8"/>
        </w:numPr>
        <w:rPr>
          <w:rFonts w:ascii="Century Gothic" w:hAnsi="Century Gothic"/>
          <w:szCs w:val="24"/>
          <w:u w:val="single"/>
        </w:rPr>
      </w:pPr>
      <w:r w:rsidRPr="00BE5457">
        <w:rPr>
          <w:rFonts w:ascii="Century Gothic" w:hAnsi="Century Gothic"/>
          <w:szCs w:val="24"/>
          <w:u w:val="single"/>
        </w:rPr>
        <w:t>A reflection</w:t>
      </w:r>
      <w:r w:rsidR="002F0ADB" w:rsidRPr="00BE5457">
        <w:rPr>
          <w:rFonts w:ascii="Century Gothic" w:hAnsi="Century Gothic"/>
          <w:szCs w:val="24"/>
          <w:u w:val="single"/>
        </w:rPr>
        <w:t>:</w:t>
      </w:r>
    </w:p>
    <w:p w14:paraId="1158D40D" w14:textId="77777777" w:rsidR="001E6DA3" w:rsidRDefault="001E6DA3" w:rsidP="007E5E71">
      <w:pPr>
        <w:pStyle w:val="NoSpacing"/>
        <w:rPr>
          <w:rFonts w:ascii="Century Gothic" w:hAnsi="Century Gothic"/>
          <w:szCs w:val="24"/>
        </w:rPr>
      </w:pPr>
    </w:p>
    <w:p w14:paraId="5B3DB0D4" w14:textId="0AE514BA" w:rsidR="009D62DB" w:rsidRDefault="002F0ADB" w:rsidP="007E5E71">
      <w:pPr>
        <w:pStyle w:val="NoSpacing"/>
        <w:rPr>
          <w:rFonts w:ascii="Century Gothic" w:hAnsi="Century Gothic"/>
          <w:szCs w:val="24"/>
        </w:rPr>
      </w:pPr>
      <w:r>
        <w:rPr>
          <w:rFonts w:ascii="Century Gothic" w:hAnsi="Century Gothic"/>
          <w:szCs w:val="24"/>
        </w:rPr>
        <w:t xml:space="preserve">A brief summary of </w:t>
      </w:r>
      <w:r w:rsidR="009D62DB" w:rsidRPr="002F0ADB">
        <w:rPr>
          <w:rFonts w:ascii="Century Gothic" w:hAnsi="Century Gothic"/>
          <w:szCs w:val="24"/>
        </w:rPr>
        <w:t>their learning from undertaking the work</w:t>
      </w:r>
      <w:r w:rsidR="000B57D7">
        <w:rPr>
          <w:rFonts w:ascii="Century Gothic" w:hAnsi="Century Gothic"/>
          <w:szCs w:val="24"/>
        </w:rPr>
        <w:t xml:space="preserve"> </w:t>
      </w:r>
      <w:r w:rsidR="00C877F6">
        <w:rPr>
          <w:rFonts w:ascii="Century Gothic" w:hAnsi="Century Gothic"/>
          <w:szCs w:val="24"/>
        </w:rPr>
        <w:t>will be recorded</w:t>
      </w:r>
      <w:r w:rsidR="005A6C61">
        <w:rPr>
          <w:rFonts w:ascii="Century Gothic" w:hAnsi="Century Gothic"/>
          <w:szCs w:val="24"/>
        </w:rPr>
        <w:t xml:space="preserve">. This </w:t>
      </w:r>
      <w:r w:rsidR="000A6C35">
        <w:rPr>
          <w:rFonts w:ascii="Century Gothic" w:hAnsi="Century Gothic"/>
          <w:szCs w:val="24"/>
        </w:rPr>
        <w:t>should</w:t>
      </w:r>
      <w:r w:rsidR="005A6C61">
        <w:rPr>
          <w:rFonts w:ascii="Century Gothic" w:hAnsi="Century Gothic"/>
          <w:szCs w:val="24"/>
        </w:rPr>
        <w:t xml:space="preserve"> be completed on </w:t>
      </w:r>
      <w:r w:rsidR="00C877F6">
        <w:rPr>
          <w:rFonts w:ascii="Century Gothic" w:hAnsi="Century Gothic"/>
          <w:szCs w:val="24"/>
        </w:rPr>
        <w:t xml:space="preserve">the </w:t>
      </w:r>
      <w:r w:rsidR="005A6C61">
        <w:rPr>
          <w:rFonts w:ascii="Century Gothic" w:hAnsi="Century Gothic"/>
          <w:szCs w:val="24"/>
        </w:rPr>
        <w:t>management</w:t>
      </w:r>
      <w:r w:rsidR="00E40400">
        <w:rPr>
          <w:rFonts w:ascii="Century Gothic" w:hAnsi="Century Gothic"/>
          <w:szCs w:val="24"/>
        </w:rPr>
        <w:t xml:space="preserve"> assignment</w:t>
      </w:r>
      <w:r w:rsidR="005A6C61">
        <w:rPr>
          <w:rFonts w:ascii="Century Gothic" w:hAnsi="Century Gothic"/>
          <w:szCs w:val="24"/>
        </w:rPr>
        <w:t xml:space="preserve"> record form.</w:t>
      </w:r>
      <w:r w:rsidR="00E40400">
        <w:rPr>
          <w:rFonts w:ascii="Century Gothic" w:hAnsi="Century Gothic"/>
          <w:szCs w:val="24"/>
        </w:rPr>
        <w:t xml:space="preserve"> Trainees are advised to review the domains of the W</w:t>
      </w:r>
      <w:r w:rsidR="00731E85">
        <w:rPr>
          <w:rFonts w:ascii="Century Gothic" w:hAnsi="Century Gothic"/>
          <w:szCs w:val="24"/>
        </w:rPr>
        <w:t>PB</w:t>
      </w:r>
      <w:r w:rsidR="00E40400">
        <w:rPr>
          <w:rFonts w:ascii="Century Gothic" w:hAnsi="Century Gothic"/>
          <w:szCs w:val="24"/>
        </w:rPr>
        <w:t>A before writing the reflection.</w:t>
      </w:r>
      <w:r w:rsidR="00CD4C7A">
        <w:rPr>
          <w:rFonts w:ascii="Century Gothic" w:hAnsi="Century Gothic"/>
          <w:szCs w:val="24"/>
        </w:rPr>
        <w:t xml:space="preserve">  Guidance is available in the </w:t>
      </w:r>
      <w:hyperlink r:id="rId8" w:history="1">
        <w:proofErr w:type="spellStart"/>
        <w:r w:rsidR="00CD4C7A" w:rsidRPr="00CD4C7A">
          <w:rPr>
            <w:rStyle w:val="Hyperlink"/>
            <w:rFonts w:ascii="Century Gothic" w:hAnsi="Century Gothic"/>
            <w:szCs w:val="24"/>
          </w:rPr>
          <w:t>AoMRC</w:t>
        </w:r>
        <w:proofErr w:type="spellEnd"/>
        <w:r w:rsidR="00CD4C7A" w:rsidRPr="00CD4C7A">
          <w:rPr>
            <w:rStyle w:val="Hyperlink"/>
            <w:rFonts w:ascii="Century Gothic" w:hAnsi="Century Gothic"/>
            <w:szCs w:val="24"/>
          </w:rPr>
          <w:t xml:space="preserve"> and </w:t>
        </w:r>
        <w:proofErr w:type="spellStart"/>
        <w:r w:rsidR="00CD4C7A" w:rsidRPr="00CD4C7A">
          <w:rPr>
            <w:rStyle w:val="Hyperlink"/>
            <w:rFonts w:ascii="Century Gothic" w:hAnsi="Century Gothic"/>
            <w:szCs w:val="24"/>
          </w:rPr>
          <w:t>COPMeD</w:t>
        </w:r>
        <w:proofErr w:type="spellEnd"/>
        <w:r w:rsidR="00CD4C7A" w:rsidRPr="00CD4C7A">
          <w:rPr>
            <w:rStyle w:val="Hyperlink"/>
            <w:rFonts w:ascii="Century Gothic" w:hAnsi="Century Gothic"/>
            <w:szCs w:val="24"/>
          </w:rPr>
          <w:t xml:space="preserve"> Reflective Practice Toolkit</w:t>
        </w:r>
      </w:hyperlink>
      <w:r w:rsidR="00CD4C7A">
        <w:rPr>
          <w:rFonts w:ascii="Century Gothic" w:hAnsi="Century Gothic"/>
          <w:szCs w:val="24"/>
        </w:rPr>
        <w:t>.</w:t>
      </w:r>
    </w:p>
    <w:p w14:paraId="58F6EE71" w14:textId="77777777" w:rsidR="00442E79" w:rsidRPr="002F0ADB" w:rsidRDefault="00442E79" w:rsidP="00237ECA">
      <w:pPr>
        <w:pStyle w:val="NoSpacing"/>
        <w:rPr>
          <w:rFonts w:ascii="Century Gothic" w:hAnsi="Century Gothic"/>
          <w:szCs w:val="24"/>
        </w:rPr>
      </w:pPr>
    </w:p>
    <w:p w14:paraId="68B5A542" w14:textId="77777777" w:rsidR="00BE5457" w:rsidRDefault="009D62DB" w:rsidP="00237ECA">
      <w:pPr>
        <w:pStyle w:val="NoSpacing"/>
        <w:numPr>
          <w:ilvl w:val="0"/>
          <w:numId w:val="8"/>
        </w:numPr>
        <w:rPr>
          <w:rFonts w:ascii="Century Gothic" w:hAnsi="Century Gothic"/>
          <w:szCs w:val="24"/>
        </w:rPr>
      </w:pPr>
      <w:r w:rsidRPr="00BE5457">
        <w:rPr>
          <w:rFonts w:ascii="Century Gothic" w:hAnsi="Century Gothic"/>
          <w:szCs w:val="24"/>
          <w:u w:val="single"/>
        </w:rPr>
        <w:t>A Successful WPBA</w:t>
      </w:r>
      <w:r w:rsidR="002F0ADB" w:rsidRPr="00BE5457">
        <w:rPr>
          <w:rFonts w:ascii="Century Gothic" w:hAnsi="Century Gothic"/>
          <w:szCs w:val="24"/>
          <w:u w:val="single"/>
        </w:rPr>
        <w:t>:</w:t>
      </w:r>
      <w:r w:rsidR="00BE5457">
        <w:rPr>
          <w:rFonts w:ascii="Century Gothic" w:hAnsi="Century Gothic"/>
          <w:szCs w:val="24"/>
        </w:rPr>
        <w:t xml:space="preserve"> </w:t>
      </w:r>
    </w:p>
    <w:p w14:paraId="1B91B291" w14:textId="77777777" w:rsidR="00BE5457" w:rsidRDefault="00BE5457" w:rsidP="00237ECA">
      <w:pPr>
        <w:pStyle w:val="NoSpacing"/>
        <w:rPr>
          <w:rFonts w:ascii="Century Gothic" w:hAnsi="Century Gothic"/>
          <w:szCs w:val="24"/>
        </w:rPr>
      </w:pPr>
    </w:p>
    <w:p w14:paraId="3F7C1322" w14:textId="77777777" w:rsidR="000F51C6" w:rsidRDefault="009D62DB" w:rsidP="00237ECA">
      <w:pPr>
        <w:pStyle w:val="NoSpacing"/>
        <w:rPr>
          <w:rFonts w:ascii="Century Gothic" w:hAnsi="Century Gothic"/>
          <w:szCs w:val="24"/>
        </w:rPr>
      </w:pPr>
      <w:r w:rsidRPr="00BE5457">
        <w:rPr>
          <w:rFonts w:ascii="Century Gothic" w:hAnsi="Century Gothic"/>
          <w:szCs w:val="24"/>
        </w:rPr>
        <w:t>Meeting with a</w:t>
      </w:r>
      <w:r w:rsidR="005A6C61">
        <w:rPr>
          <w:rFonts w:ascii="Century Gothic" w:hAnsi="Century Gothic"/>
          <w:szCs w:val="24"/>
        </w:rPr>
        <w:t>n RCEM</w:t>
      </w:r>
      <w:r w:rsidRPr="00BE5457">
        <w:rPr>
          <w:rFonts w:ascii="Century Gothic" w:hAnsi="Century Gothic"/>
          <w:szCs w:val="24"/>
        </w:rPr>
        <w:t xml:space="preserve"> trainer, a</w:t>
      </w:r>
      <w:r w:rsidR="005A6C61">
        <w:rPr>
          <w:rFonts w:ascii="Century Gothic" w:hAnsi="Century Gothic"/>
          <w:szCs w:val="24"/>
        </w:rPr>
        <w:t xml:space="preserve"> summative</w:t>
      </w:r>
      <w:r w:rsidRPr="00BE5457">
        <w:rPr>
          <w:rFonts w:ascii="Century Gothic" w:hAnsi="Century Gothic"/>
          <w:szCs w:val="24"/>
        </w:rPr>
        <w:t xml:space="preserve"> evaluation and discus</w:t>
      </w:r>
      <w:r w:rsidR="005A6C61">
        <w:rPr>
          <w:rFonts w:ascii="Century Gothic" w:hAnsi="Century Gothic"/>
          <w:szCs w:val="24"/>
        </w:rPr>
        <w:t>sion of the assignment</w:t>
      </w:r>
      <w:r w:rsidR="00C877F6">
        <w:rPr>
          <w:rFonts w:ascii="Century Gothic" w:hAnsi="Century Gothic"/>
          <w:szCs w:val="24"/>
        </w:rPr>
        <w:t xml:space="preserve"> will be completed</w:t>
      </w:r>
      <w:r w:rsidRPr="00BE5457">
        <w:rPr>
          <w:rFonts w:ascii="Century Gothic" w:hAnsi="Century Gothic"/>
          <w:szCs w:val="24"/>
        </w:rPr>
        <w:t xml:space="preserve">. The </w:t>
      </w:r>
      <w:r w:rsidR="005A6C61">
        <w:rPr>
          <w:rFonts w:ascii="Century Gothic" w:hAnsi="Century Gothic"/>
          <w:szCs w:val="24"/>
        </w:rPr>
        <w:t xml:space="preserve">full assignment </w:t>
      </w:r>
      <w:r w:rsidRPr="00BE5457">
        <w:rPr>
          <w:rFonts w:ascii="Century Gothic" w:hAnsi="Century Gothic"/>
          <w:szCs w:val="24"/>
        </w:rPr>
        <w:t>output and trainee</w:t>
      </w:r>
      <w:r w:rsidR="00C877F6">
        <w:rPr>
          <w:rFonts w:ascii="Century Gothic" w:hAnsi="Century Gothic"/>
          <w:szCs w:val="24"/>
        </w:rPr>
        <w:t>’</w:t>
      </w:r>
      <w:r w:rsidRPr="00BE5457">
        <w:rPr>
          <w:rFonts w:ascii="Century Gothic" w:hAnsi="Century Gothic"/>
          <w:szCs w:val="24"/>
        </w:rPr>
        <w:t xml:space="preserve">s reflection </w:t>
      </w:r>
      <w:r w:rsidR="005A6C61">
        <w:rPr>
          <w:rFonts w:ascii="Century Gothic" w:hAnsi="Century Gothic"/>
          <w:szCs w:val="24"/>
        </w:rPr>
        <w:t xml:space="preserve">must be </w:t>
      </w:r>
      <w:r w:rsidRPr="00BE5457">
        <w:rPr>
          <w:rFonts w:ascii="Century Gothic" w:hAnsi="Century Gothic"/>
          <w:szCs w:val="24"/>
        </w:rPr>
        <w:t xml:space="preserve">reviewed. </w:t>
      </w:r>
      <w:r w:rsidR="000F51C6">
        <w:rPr>
          <w:rFonts w:ascii="Century Gothic" w:hAnsi="Century Gothic"/>
          <w:szCs w:val="24"/>
        </w:rPr>
        <w:t xml:space="preserve">Appropriate </w:t>
      </w:r>
      <w:r w:rsidR="005A6C61">
        <w:rPr>
          <w:rFonts w:ascii="Century Gothic" w:hAnsi="Century Gothic"/>
          <w:szCs w:val="24"/>
        </w:rPr>
        <w:t xml:space="preserve">summative </w:t>
      </w:r>
      <w:r w:rsidRPr="00BE5457">
        <w:rPr>
          <w:rFonts w:ascii="Century Gothic" w:hAnsi="Century Gothic"/>
          <w:szCs w:val="24"/>
        </w:rPr>
        <w:t xml:space="preserve">WPBA form </w:t>
      </w:r>
      <w:r w:rsidR="00C877F6">
        <w:rPr>
          <w:rFonts w:ascii="Century Gothic" w:hAnsi="Century Gothic"/>
          <w:szCs w:val="24"/>
        </w:rPr>
        <w:t xml:space="preserve">must be </w:t>
      </w:r>
      <w:r w:rsidRPr="00BE5457">
        <w:rPr>
          <w:rFonts w:ascii="Century Gothic" w:hAnsi="Century Gothic"/>
          <w:szCs w:val="24"/>
        </w:rPr>
        <w:t>completed</w:t>
      </w:r>
      <w:r w:rsidR="000F51C6">
        <w:rPr>
          <w:rFonts w:ascii="Century Gothic" w:hAnsi="Century Gothic"/>
          <w:szCs w:val="24"/>
        </w:rPr>
        <w:t xml:space="preserve"> </w:t>
      </w:r>
      <w:r w:rsidR="002F0ADB" w:rsidRPr="00BE5457">
        <w:rPr>
          <w:rFonts w:ascii="Century Gothic" w:hAnsi="Century Gothic"/>
          <w:szCs w:val="24"/>
        </w:rPr>
        <w:t xml:space="preserve">for </w:t>
      </w:r>
      <w:r w:rsidR="00C877F6">
        <w:rPr>
          <w:rFonts w:ascii="Century Gothic" w:hAnsi="Century Gothic"/>
          <w:szCs w:val="24"/>
        </w:rPr>
        <w:t xml:space="preserve">the </w:t>
      </w:r>
      <w:r w:rsidR="002F0ADB" w:rsidRPr="00BE5457">
        <w:rPr>
          <w:rFonts w:ascii="Century Gothic" w:hAnsi="Century Gothic"/>
          <w:szCs w:val="24"/>
        </w:rPr>
        <w:t>assignment. These are available under the ‘Forms’ section of the portfolio</w:t>
      </w:r>
      <w:r w:rsidR="000F51C6">
        <w:rPr>
          <w:rFonts w:ascii="Century Gothic" w:hAnsi="Century Gothic"/>
          <w:szCs w:val="24"/>
        </w:rPr>
        <w:t>.</w:t>
      </w:r>
    </w:p>
    <w:p w14:paraId="15F6CA82" w14:textId="4D446426" w:rsidR="001B46F9" w:rsidRPr="00237ECA" w:rsidRDefault="009D62DB" w:rsidP="007E5E71">
      <w:pPr>
        <w:pStyle w:val="NoSpacing"/>
        <w:rPr>
          <w:rFonts w:ascii="Century Gothic" w:hAnsi="Century Gothic"/>
          <w:b/>
          <w:szCs w:val="24"/>
        </w:rPr>
      </w:pPr>
      <w:r w:rsidRPr="00BE5457">
        <w:rPr>
          <w:rFonts w:ascii="Century Gothic" w:hAnsi="Century Gothic"/>
          <w:szCs w:val="24"/>
        </w:rPr>
        <w:t>Trainer</w:t>
      </w:r>
      <w:r w:rsidR="00C877F6">
        <w:rPr>
          <w:rFonts w:ascii="Century Gothic" w:hAnsi="Century Gothic"/>
          <w:szCs w:val="24"/>
        </w:rPr>
        <w:t>s</w:t>
      </w:r>
      <w:r w:rsidRPr="00BE5457">
        <w:rPr>
          <w:rFonts w:ascii="Century Gothic" w:hAnsi="Century Gothic"/>
          <w:szCs w:val="24"/>
        </w:rPr>
        <w:t xml:space="preserve"> should ref</w:t>
      </w:r>
      <w:r w:rsidR="001B46F9">
        <w:rPr>
          <w:rFonts w:ascii="Century Gothic" w:hAnsi="Century Gothic"/>
          <w:szCs w:val="24"/>
        </w:rPr>
        <w:t>er to the relevant benchmarking criteria</w:t>
      </w:r>
      <w:r w:rsidRPr="00BE5457">
        <w:rPr>
          <w:rFonts w:ascii="Century Gothic" w:hAnsi="Century Gothic"/>
          <w:szCs w:val="24"/>
        </w:rPr>
        <w:t xml:space="preserve"> for each project to decide on whether the trainee meets </w:t>
      </w:r>
      <w:r w:rsidR="00C877F6">
        <w:rPr>
          <w:rFonts w:ascii="Century Gothic" w:hAnsi="Century Gothic"/>
          <w:szCs w:val="24"/>
        </w:rPr>
        <w:t xml:space="preserve">the </w:t>
      </w:r>
      <w:r w:rsidR="001B46F9">
        <w:rPr>
          <w:rFonts w:ascii="Century Gothic" w:hAnsi="Century Gothic"/>
          <w:szCs w:val="24"/>
        </w:rPr>
        <w:t>appropriate standard (examples below)</w:t>
      </w:r>
      <w:r w:rsidR="00F13A1D">
        <w:rPr>
          <w:rFonts w:ascii="Century Gothic" w:hAnsi="Century Gothic"/>
          <w:szCs w:val="24"/>
        </w:rPr>
        <w:t xml:space="preserve">. </w:t>
      </w:r>
      <w:r w:rsidR="001B46F9">
        <w:rPr>
          <w:rFonts w:ascii="Century Gothic" w:hAnsi="Century Gothic"/>
          <w:szCs w:val="24"/>
        </w:rPr>
        <w:t xml:space="preserve"> If</w:t>
      </w:r>
      <w:r w:rsidR="001B46F9" w:rsidRPr="001B46F9">
        <w:rPr>
          <w:rFonts w:ascii="Century Gothic" w:hAnsi="Century Gothic"/>
          <w:szCs w:val="24"/>
        </w:rPr>
        <w:t xml:space="preserve"> </w:t>
      </w:r>
      <w:r w:rsidR="00C877F6">
        <w:rPr>
          <w:rFonts w:ascii="Century Gothic" w:hAnsi="Century Gothic"/>
          <w:szCs w:val="24"/>
        </w:rPr>
        <w:t xml:space="preserve">the </w:t>
      </w:r>
      <w:r w:rsidR="001B46F9" w:rsidRPr="001B46F9">
        <w:rPr>
          <w:rFonts w:ascii="Century Gothic" w:hAnsi="Century Gothic"/>
          <w:szCs w:val="24"/>
        </w:rPr>
        <w:t xml:space="preserve">WPBA is unsuccessful further learning, reflection and </w:t>
      </w:r>
      <w:r w:rsidR="00C877F6">
        <w:rPr>
          <w:rFonts w:ascii="Century Gothic" w:hAnsi="Century Gothic"/>
          <w:szCs w:val="24"/>
        </w:rPr>
        <w:t xml:space="preserve">another </w:t>
      </w:r>
      <w:r w:rsidR="001B46F9" w:rsidRPr="001B46F9">
        <w:rPr>
          <w:rFonts w:ascii="Century Gothic" w:hAnsi="Century Gothic"/>
          <w:szCs w:val="24"/>
        </w:rPr>
        <w:t xml:space="preserve">WPBA can occur </w:t>
      </w:r>
      <w:r w:rsidR="00C877F6">
        <w:rPr>
          <w:rFonts w:ascii="Century Gothic" w:hAnsi="Century Gothic"/>
          <w:szCs w:val="24"/>
        </w:rPr>
        <w:t>for</w:t>
      </w:r>
      <w:r w:rsidR="001B46F9" w:rsidRPr="001B46F9">
        <w:rPr>
          <w:rFonts w:ascii="Century Gothic" w:hAnsi="Century Gothic"/>
          <w:szCs w:val="24"/>
        </w:rPr>
        <w:t xml:space="preserve"> the same project.</w:t>
      </w:r>
      <w:r w:rsidR="00E06647">
        <w:rPr>
          <w:rFonts w:ascii="Century Gothic" w:hAnsi="Century Gothic"/>
          <w:szCs w:val="24"/>
        </w:rPr>
        <w:t xml:space="preserve"> </w:t>
      </w:r>
      <w:r w:rsidR="00E06647" w:rsidRPr="00237ECA">
        <w:rPr>
          <w:rFonts w:ascii="Century Gothic" w:hAnsi="Century Gothic"/>
          <w:b/>
          <w:szCs w:val="24"/>
        </w:rPr>
        <w:t xml:space="preserve">For the </w:t>
      </w:r>
      <w:r w:rsidR="009761FF" w:rsidRPr="00237ECA">
        <w:rPr>
          <w:rFonts w:ascii="Century Gothic" w:hAnsi="Century Gothic"/>
          <w:b/>
          <w:szCs w:val="24"/>
        </w:rPr>
        <w:t>two m</w:t>
      </w:r>
      <w:r w:rsidR="00E06647" w:rsidRPr="00237ECA">
        <w:rPr>
          <w:rFonts w:ascii="Century Gothic" w:hAnsi="Century Gothic"/>
          <w:b/>
          <w:szCs w:val="24"/>
        </w:rPr>
        <w:t>andatory assignments there should be no concerns in any domain.</w:t>
      </w:r>
    </w:p>
    <w:p w14:paraId="53C2D17B" w14:textId="77777777" w:rsidR="00442E79" w:rsidRPr="00DE32DE" w:rsidRDefault="00442E79" w:rsidP="00237ECA">
      <w:pPr>
        <w:pStyle w:val="NoSpacing"/>
        <w:rPr>
          <w:rFonts w:ascii="Century Gothic" w:hAnsi="Century Gothic"/>
          <w:szCs w:val="24"/>
        </w:rPr>
      </w:pPr>
    </w:p>
    <w:p w14:paraId="4B97CB8E" w14:textId="77777777" w:rsidR="00930B96" w:rsidRDefault="00BE5457" w:rsidP="00237ECA">
      <w:pPr>
        <w:pStyle w:val="NoSpacing"/>
        <w:numPr>
          <w:ilvl w:val="0"/>
          <w:numId w:val="8"/>
        </w:numPr>
        <w:rPr>
          <w:rFonts w:ascii="Century Gothic" w:hAnsi="Century Gothic"/>
          <w:szCs w:val="24"/>
        </w:rPr>
      </w:pPr>
      <w:r>
        <w:rPr>
          <w:rFonts w:ascii="Century Gothic" w:hAnsi="Century Gothic"/>
          <w:szCs w:val="24"/>
          <w:u w:val="single"/>
        </w:rPr>
        <w:t xml:space="preserve">Record and Reflection </w:t>
      </w:r>
      <w:r w:rsidR="00C877F6">
        <w:rPr>
          <w:rFonts w:ascii="Century Gothic" w:hAnsi="Century Gothic"/>
          <w:szCs w:val="24"/>
          <w:u w:val="single"/>
        </w:rPr>
        <w:t xml:space="preserve">will be </w:t>
      </w:r>
      <w:r>
        <w:rPr>
          <w:rFonts w:ascii="Century Gothic" w:hAnsi="Century Gothic"/>
          <w:szCs w:val="24"/>
          <w:u w:val="single"/>
        </w:rPr>
        <w:t>u</w:t>
      </w:r>
      <w:r w:rsidRPr="00BE5457">
        <w:rPr>
          <w:rFonts w:ascii="Century Gothic" w:hAnsi="Century Gothic"/>
          <w:szCs w:val="24"/>
          <w:u w:val="single"/>
        </w:rPr>
        <w:t>ploaded into</w:t>
      </w:r>
      <w:r w:rsidR="00C877F6">
        <w:rPr>
          <w:rFonts w:ascii="Century Gothic" w:hAnsi="Century Gothic"/>
          <w:szCs w:val="24"/>
          <w:u w:val="single"/>
        </w:rPr>
        <w:t xml:space="preserve"> the</w:t>
      </w:r>
      <w:r w:rsidRPr="00BE5457">
        <w:rPr>
          <w:rFonts w:ascii="Century Gothic" w:hAnsi="Century Gothic"/>
          <w:szCs w:val="24"/>
          <w:u w:val="single"/>
        </w:rPr>
        <w:t xml:space="preserve"> trainee</w:t>
      </w:r>
      <w:r w:rsidR="00C877F6">
        <w:rPr>
          <w:rFonts w:ascii="Century Gothic" w:hAnsi="Century Gothic"/>
          <w:szCs w:val="24"/>
          <w:u w:val="single"/>
        </w:rPr>
        <w:t>’s</w:t>
      </w:r>
      <w:r w:rsidRPr="00BE5457">
        <w:rPr>
          <w:rFonts w:ascii="Century Gothic" w:hAnsi="Century Gothic"/>
          <w:szCs w:val="24"/>
          <w:u w:val="single"/>
        </w:rPr>
        <w:t xml:space="preserve"> library</w:t>
      </w:r>
      <w:r w:rsidRPr="00930B96">
        <w:rPr>
          <w:rFonts w:ascii="Century Gothic" w:hAnsi="Century Gothic"/>
          <w:szCs w:val="24"/>
          <w:u w:val="single"/>
        </w:rPr>
        <w:t xml:space="preserve"> and linked to </w:t>
      </w:r>
      <w:r w:rsidR="00C877F6" w:rsidRPr="00930B96">
        <w:rPr>
          <w:rFonts w:ascii="Century Gothic" w:hAnsi="Century Gothic"/>
          <w:szCs w:val="24"/>
          <w:u w:val="single"/>
        </w:rPr>
        <w:t xml:space="preserve">the </w:t>
      </w:r>
      <w:r w:rsidRPr="00930B96">
        <w:rPr>
          <w:rFonts w:ascii="Century Gothic" w:hAnsi="Century Gothic"/>
          <w:szCs w:val="24"/>
          <w:u w:val="single"/>
        </w:rPr>
        <w:t>curriculum</w:t>
      </w:r>
      <w:r>
        <w:rPr>
          <w:rFonts w:ascii="Century Gothic" w:hAnsi="Century Gothic"/>
          <w:szCs w:val="24"/>
        </w:rPr>
        <w:t>.</w:t>
      </w:r>
    </w:p>
    <w:p w14:paraId="68238077" w14:textId="77777777" w:rsidR="001E6DA3" w:rsidRDefault="001E6DA3" w:rsidP="007E5E71">
      <w:pPr>
        <w:pStyle w:val="NoSpacing"/>
        <w:rPr>
          <w:rFonts w:ascii="Century Gothic" w:hAnsi="Century Gothic"/>
          <w:szCs w:val="24"/>
        </w:rPr>
      </w:pPr>
    </w:p>
    <w:p w14:paraId="66A359D0" w14:textId="1A37C23E" w:rsidR="00821393" w:rsidRDefault="000F51C6" w:rsidP="007E5E71">
      <w:pPr>
        <w:pStyle w:val="NoSpacing"/>
        <w:rPr>
          <w:rFonts w:ascii="Century Gothic" w:hAnsi="Century Gothic"/>
          <w:szCs w:val="24"/>
        </w:rPr>
      </w:pPr>
      <w:r w:rsidRPr="00930B96">
        <w:rPr>
          <w:rFonts w:ascii="Century Gothic" w:hAnsi="Century Gothic"/>
          <w:szCs w:val="24"/>
        </w:rPr>
        <w:t>Both t</w:t>
      </w:r>
      <w:r w:rsidR="00BE5457" w:rsidRPr="00930B96">
        <w:rPr>
          <w:rFonts w:ascii="Century Gothic" w:hAnsi="Century Gothic"/>
          <w:szCs w:val="24"/>
        </w:rPr>
        <w:t xml:space="preserve">he record of assignment and </w:t>
      </w:r>
      <w:r w:rsidRPr="00930B96">
        <w:rPr>
          <w:rFonts w:ascii="Century Gothic" w:hAnsi="Century Gothic"/>
          <w:szCs w:val="24"/>
        </w:rPr>
        <w:t xml:space="preserve">the project </w:t>
      </w:r>
      <w:r w:rsidR="00BE5457" w:rsidRPr="00930B96">
        <w:rPr>
          <w:rFonts w:ascii="Century Gothic" w:hAnsi="Century Gothic"/>
          <w:szCs w:val="24"/>
        </w:rPr>
        <w:t>reflection</w:t>
      </w:r>
      <w:r w:rsidRPr="00930B96">
        <w:rPr>
          <w:rFonts w:ascii="Century Gothic" w:hAnsi="Century Gothic"/>
          <w:szCs w:val="24"/>
        </w:rPr>
        <w:t xml:space="preserve"> </w:t>
      </w:r>
      <w:r w:rsidR="00BE5457" w:rsidRPr="00930B96">
        <w:rPr>
          <w:rFonts w:ascii="Century Gothic" w:hAnsi="Century Gothic"/>
          <w:szCs w:val="24"/>
        </w:rPr>
        <w:t xml:space="preserve">should be uploaded into a clearly marked folder on </w:t>
      </w:r>
      <w:r w:rsidR="00C877F6" w:rsidRPr="00930B96">
        <w:rPr>
          <w:rFonts w:ascii="Century Gothic" w:hAnsi="Century Gothic"/>
          <w:szCs w:val="24"/>
        </w:rPr>
        <w:t xml:space="preserve">the </w:t>
      </w:r>
      <w:r w:rsidRPr="00930B96">
        <w:rPr>
          <w:rFonts w:ascii="Century Gothic" w:hAnsi="Century Gothic"/>
          <w:szCs w:val="24"/>
        </w:rPr>
        <w:t>trainee’s</w:t>
      </w:r>
      <w:r w:rsidR="00BE5457" w:rsidRPr="00930B96">
        <w:rPr>
          <w:rFonts w:ascii="Century Gothic" w:hAnsi="Century Gothic"/>
          <w:szCs w:val="24"/>
        </w:rPr>
        <w:t xml:space="preserve"> e</w:t>
      </w:r>
      <w:r w:rsidRPr="00930B96">
        <w:rPr>
          <w:rFonts w:ascii="Century Gothic" w:hAnsi="Century Gothic"/>
          <w:szCs w:val="24"/>
        </w:rPr>
        <w:t>-</w:t>
      </w:r>
      <w:r w:rsidR="00BE5457" w:rsidRPr="00930B96">
        <w:rPr>
          <w:rFonts w:ascii="Century Gothic" w:hAnsi="Century Gothic"/>
          <w:szCs w:val="24"/>
        </w:rPr>
        <w:t>portfolio.</w:t>
      </w:r>
    </w:p>
    <w:p w14:paraId="44C946AA" w14:textId="78A8C770" w:rsidR="00442E79" w:rsidRDefault="00442E79" w:rsidP="007E5E71">
      <w:pPr>
        <w:pStyle w:val="NoSpacing"/>
        <w:rPr>
          <w:rFonts w:ascii="Century Gothic" w:hAnsi="Century Gothic"/>
          <w:szCs w:val="24"/>
        </w:rPr>
      </w:pPr>
    </w:p>
    <w:p w14:paraId="23B97261" w14:textId="557E4F77" w:rsidR="000F51C6" w:rsidRPr="00237ECA" w:rsidRDefault="000648C7" w:rsidP="00237ECA">
      <w:pPr>
        <w:pStyle w:val="NoSpacing"/>
        <w:jc w:val="center"/>
        <w:rPr>
          <w:b/>
        </w:rPr>
      </w:pPr>
      <w:r w:rsidRPr="00237ECA">
        <w:rPr>
          <w:rFonts w:ascii="Century Gothic" w:hAnsi="Century Gothic"/>
          <w:b/>
          <w:sz w:val="24"/>
          <w:szCs w:val="24"/>
        </w:rPr>
        <w:lastRenderedPageBreak/>
        <w:t>Management and QIP</w:t>
      </w:r>
    </w:p>
    <w:p w14:paraId="69BB6BF5" w14:textId="77777777" w:rsidR="00372EC4" w:rsidRPr="00372EC4" w:rsidRDefault="00372EC4" w:rsidP="00237ECA">
      <w:pPr>
        <w:pStyle w:val="NoSpacing"/>
      </w:pPr>
    </w:p>
    <w:p w14:paraId="1C65C9B5" w14:textId="35B3490D" w:rsidR="00BB6187" w:rsidRDefault="000648C7" w:rsidP="00237ECA">
      <w:pPr>
        <w:pStyle w:val="NoSpacing"/>
        <w:rPr>
          <w:rFonts w:ascii="Century Gothic" w:hAnsi="Century Gothic"/>
          <w:szCs w:val="24"/>
        </w:rPr>
      </w:pPr>
      <w:r>
        <w:rPr>
          <w:rFonts w:ascii="Century Gothic" w:hAnsi="Century Gothic"/>
          <w:szCs w:val="24"/>
        </w:rPr>
        <w:t>A trainee</w:t>
      </w:r>
      <w:r w:rsidR="00822A1D">
        <w:rPr>
          <w:rFonts w:ascii="Century Gothic" w:hAnsi="Century Gothic"/>
          <w:szCs w:val="24"/>
        </w:rPr>
        <w:t>’</w:t>
      </w:r>
      <w:r>
        <w:rPr>
          <w:rFonts w:ascii="Century Gothic" w:hAnsi="Century Gothic"/>
          <w:szCs w:val="24"/>
        </w:rPr>
        <w:t>s Quality Improvement Project</w:t>
      </w:r>
      <w:r w:rsidR="0076097E">
        <w:rPr>
          <w:rFonts w:ascii="Century Gothic" w:hAnsi="Century Gothic"/>
          <w:szCs w:val="24"/>
        </w:rPr>
        <w:t>, or any part of a trainee’s Quality Improvement Project,</w:t>
      </w:r>
      <w:r>
        <w:rPr>
          <w:rFonts w:ascii="Century Gothic" w:hAnsi="Century Gothic"/>
          <w:szCs w:val="24"/>
        </w:rPr>
        <w:t xml:space="preserve"> CANNOT be used as one of the management portfolio assignments.</w:t>
      </w:r>
      <w:r w:rsidR="00BB6187">
        <w:rPr>
          <w:rFonts w:ascii="Century Gothic" w:hAnsi="Century Gothic"/>
          <w:szCs w:val="24"/>
        </w:rPr>
        <w:t xml:space="preserve"> </w:t>
      </w:r>
    </w:p>
    <w:p w14:paraId="50FDE6E3" w14:textId="77777777" w:rsidR="00C75823" w:rsidRPr="006B4EDF" w:rsidRDefault="00C75823" w:rsidP="00237ECA">
      <w:pPr>
        <w:pStyle w:val="NoSpacing"/>
        <w:rPr>
          <w:rFonts w:ascii="Century Gothic" w:hAnsi="Century Gothic"/>
          <w:szCs w:val="24"/>
        </w:rPr>
      </w:pPr>
    </w:p>
    <w:p w14:paraId="378F66FC" w14:textId="77777777" w:rsidR="00C75823" w:rsidRPr="006B4EDF" w:rsidRDefault="00C75823" w:rsidP="00237ECA">
      <w:pPr>
        <w:pStyle w:val="NoSpacing"/>
        <w:rPr>
          <w:rFonts w:ascii="Century Gothic" w:hAnsi="Century Gothic"/>
          <w:szCs w:val="24"/>
        </w:rPr>
      </w:pPr>
    </w:p>
    <w:p w14:paraId="136EA731" w14:textId="15B61C71" w:rsidR="00C75823" w:rsidRDefault="00C75823" w:rsidP="00442E79">
      <w:pPr>
        <w:pStyle w:val="NoSpacing"/>
        <w:jc w:val="center"/>
        <w:rPr>
          <w:rFonts w:ascii="Century Gothic" w:hAnsi="Century Gothic"/>
          <w:b/>
          <w:sz w:val="24"/>
          <w:szCs w:val="24"/>
        </w:rPr>
      </w:pPr>
      <w:r w:rsidRPr="00237ECA">
        <w:rPr>
          <w:rFonts w:ascii="Century Gothic" w:hAnsi="Century Gothic"/>
          <w:b/>
          <w:sz w:val="24"/>
          <w:szCs w:val="24"/>
        </w:rPr>
        <w:t>FAQ</w:t>
      </w:r>
    </w:p>
    <w:p w14:paraId="066DCD55" w14:textId="77777777" w:rsidR="00442E79" w:rsidRPr="00237ECA" w:rsidRDefault="00442E79" w:rsidP="00237ECA">
      <w:pPr>
        <w:pStyle w:val="NoSpacing"/>
        <w:jc w:val="center"/>
        <w:rPr>
          <w:rFonts w:ascii="Century Gothic" w:hAnsi="Century Gothic"/>
          <w:b/>
          <w:sz w:val="24"/>
          <w:szCs w:val="24"/>
        </w:rPr>
      </w:pPr>
    </w:p>
    <w:p w14:paraId="74033DE0" w14:textId="3D6AE4C9" w:rsidR="00C0736D" w:rsidRDefault="006B4EDF" w:rsidP="007E5E71">
      <w:pPr>
        <w:pStyle w:val="NoSpacing"/>
        <w:rPr>
          <w:rStyle w:val="Hyperlink"/>
          <w:rFonts w:ascii="Century Gothic" w:hAnsi="Century Gothic"/>
        </w:rPr>
      </w:pPr>
      <w:r w:rsidRPr="001B77F9">
        <w:rPr>
          <w:rFonts w:ascii="Century Gothic" w:hAnsi="Century Gothic"/>
          <w:u w:val="single"/>
        </w:rPr>
        <w:t>BENCHMARKING</w:t>
      </w:r>
      <w:r w:rsidRPr="001B77F9">
        <w:rPr>
          <w:rFonts w:ascii="Century Gothic" w:hAnsi="Century Gothic"/>
        </w:rPr>
        <w:t xml:space="preserve"> - Please use the benchmarking criteria which are on the RCEM website</w:t>
      </w:r>
      <w:r w:rsidR="00327650">
        <w:rPr>
          <w:rFonts w:ascii="Century Gothic" w:hAnsi="Century Gothic"/>
        </w:rPr>
        <w:t>.</w:t>
      </w:r>
      <w:r w:rsidR="00C0736D" w:rsidRPr="001B77F9">
        <w:rPr>
          <w:rFonts w:ascii="Century Gothic" w:hAnsi="Century Gothic"/>
        </w:rPr>
        <w:t xml:space="preserve"> </w:t>
      </w:r>
      <w:hyperlink r:id="rId9" w:history="1">
        <w:r w:rsidR="00C0736D" w:rsidRPr="001B77F9">
          <w:rPr>
            <w:rStyle w:val="Hyperlink"/>
            <w:rFonts w:ascii="Century Gothic" w:hAnsi="Century Gothic"/>
          </w:rPr>
          <w:t>https://www.rcem.ac.uk/RCEM/Exams_Training/UK_Trainees/Management_Portfolio/RCEM/Exams_Training/UK_Trainees/Management_Portfolio.aspx?hkey=ffd77dcf-f7d2-43cd-bd33-db2f8e269a83</w:t>
        </w:r>
      </w:hyperlink>
    </w:p>
    <w:p w14:paraId="48D7C19E" w14:textId="77777777" w:rsidR="00442E79" w:rsidRPr="001B77F9" w:rsidRDefault="00442E79" w:rsidP="00237ECA">
      <w:pPr>
        <w:pStyle w:val="NoSpacing"/>
        <w:rPr>
          <w:rFonts w:ascii="Century Gothic" w:hAnsi="Century Gothic"/>
        </w:rPr>
      </w:pPr>
    </w:p>
    <w:p w14:paraId="3D1E9FBF" w14:textId="182BB8FF" w:rsidR="006B4EDF" w:rsidRDefault="00327650" w:rsidP="007E5E71">
      <w:pPr>
        <w:pStyle w:val="NoSpacing"/>
        <w:rPr>
          <w:rFonts w:ascii="Century Gothic" w:hAnsi="Century Gothic"/>
        </w:rPr>
      </w:pPr>
      <w:r>
        <w:rPr>
          <w:rFonts w:ascii="Century Gothic" w:hAnsi="Century Gothic"/>
        </w:rPr>
        <w:t xml:space="preserve">The </w:t>
      </w:r>
      <w:r w:rsidR="00B3780A" w:rsidRPr="001B77F9">
        <w:rPr>
          <w:rFonts w:ascii="Century Gothic" w:hAnsi="Century Gothic"/>
        </w:rPr>
        <w:t xml:space="preserve">benchmarking </w:t>
      </w:r>
      <w:r w:rsidR="00B47BFE">
        <w:rPr>
          <w:rFonts w:ascii="Century Gothic" w:hAnsi="Century Gothic"/>
        </w:rPr>
        <w:t>criteria</w:t>
      </w:r>
      <w:r w:rsidR="00B3780A" w:rsidRPr="001B77F9">
        <w:rPr>
          <w:rFonts w:ascii="Century Gothic" w:hAnsi="Century Gothic"/>
        </w:rPr>
        <w:t xml:space="preserve"> will help you</w:t>
      </w:r>
      <w:r w:rsidR="006B4EDF" w:rsidRPr="001B77F9">
        <w:rPr>
          <w:rFonts w:ascii="Century Gothic" w:hAnsi="Century Gothic"/>
        </w:rPr>
        <w:t xml:space="preserve"> (</w:t>
      </w:r>
      <w:r w:rsidR="00B3780A" w:rsidRPr="001B77F9">
        <w:rPr>
          <w:rFonts w:ascii="Century Gothic" w:hAnsi="Century Gothic"/>
        </w:rPr>
        <w:t>and your trainer</w:t>
      </w:r>
      <w:r w:rsidR="006B4EDF" w:rsidRPr="001B77F9">
        <w:rPr>
          <w:rFonts w:ascii="Century Gothic" w:hAnsi="Century Gothic"/>
        </w:rPr>
        <w:t>) kno</w:t>
      </w:r>
      <w:r>
        <w:rPr>
          <w:rFonts w:ascii="Century Gothic" w:hAnsi="Century Gothic"/>
        </w:rPr>
        <w:t xml:space="preserve">w what the project should </w:t>
      </w:r>
      <w:proofErr w:type="gramStart"/>
      <w:r>
        <w:rPr>
          <w:rFonts w:ascii="Century Gothic" w:hAnsi="Century Gothic"/>
        </w:rPr>
        <w:t>cover</w:t>
      </w:r>
      <w:proofErr w:type="gramEnd"/>
      <w:r>
        <w:rPr>
          <w:rFonts w:ascii="Century Gothic" w:hAnsi="Century Gothic"/>
        </w:rPr>
        <w:t xml:space="preserve"> and the standard expected.</w:t>
      </w:r>
      <w:r w:rsidR="006B4EDF" w:rsidRPr="001B77F9">
        <w:rPr>
          <w:rFonts w:ascii="Century Gothic" w:hAnsi="Century Gothic"/>
        </w:rPr>
        <w:t xml:space="preserve"> These should guide </w:t>
      </w:r>
      <w:r w:rsidR="00C0736D" w:rsidRPr="001B77F9">
        <w:rPr>
          <w:rFonts w:ascii="Century Gothic" w:hAnsi="Century Gothic"/>
        </w:rPr>
        <w:t xml:space="preserve">the </w:t>
      </w:r>
      <w:r w:rsidR="006B4EDF" w:rsidRPr="001B77F9">
        <w:rPr>
          <w:rFonts w:ascii="Century Gothic" w:hAnsi="Century Gothic"/>
        </w:rPr>
        <w:t>WPBA discussion.</w:t>
      </w:r>
      <w:r w:rsidR="00C0736D" w:rsidRPr="001B77F9">
        <w:rPr>
          <w:rFonts w:ascii="Century Gothic" w:hAnsi="Century Gothic"/>
        </w:rPr>
        <w:t xml:space="preserve"> A good portfolio would </w:t>
      </w:r>
      <w:r>
        <w:rPr>
          <w:rFonts w:ascii="Century Gothic" w:hAnsi="Century Gothic"/>
        </w:rPr>
        <w:t>have reference to the project meeting</w:t>
      </w:r>
      <w:r w:rsidR="00B715EE">
        <w:rPr>
          <w:rFonts w:ascii="Century Gothic" w:hAnsi="Century Gothic"/>
        </w:rPr>
        <w:t>,</w:t>
      </w:r>
      <w:r>
        <w:rPr>
          <w:rFonts w:ascii="Century Gothic" w:hAnsi="Century Gothic"/>
        </w:rPr>
        <w:t xml:space="preserve"> the benchmarking criteria </w:t>
      </w:r>
      <w:r w:rsidR="00C0736D" w:rsidRPr="001B77F9">
        <w:rPr>
          <w:rFonts w:ascii="Century Gothic" w:hAnsi="Century Gothic"/>
        </w:rPr>
        <w:t>on the WPBA or upload</w:t>
      </w:r>
      <w:r>
        <w:rPr>
          <w:rFonts w:ascii="Century Gothic" w:hAnsi="Century Gothic"/>
        </w:rPr>
        <w:t>ed</w:t>
      </w:r>
      <w:r w:rsidR="00C0736D" w:rsidRPr="001B77F9">
        <w:rPr>
          <w:rFonts w:ascii="Century Gothic" w:hAnsi="Century Gothic"/>
        </w:rPr>
        <w:t xml:space="preserve"> </w:t>
      </w:r>
      <w:r>
        <w:rPr>
          <w:rFonts w:ascii="Century Gothic" w:hAnsi="Century Gothic"/>
        </w:rPr>
        <w:t xml:space="preserve">a completed </w:t>
      </w:r>
      <w:r w:rsidR="00C0736D" w:rsidRPr="001B77F9">
        <w:rPr>
          <w:rFonts w:ascii="Century Gothic" w:hAnsi="Century Gothic"/>
        </w:rPr>
        <w:t>benchmarking sheet to the project folder.</w:t>
      </w:r>
    </w:p>
    <w:p w14:paraId="6064C602" w14:textId="77777777" w:rsidR="00442E79" w:rsidRPr="001B77F9" w:rsidRDefault="00442E79" w:rsidP="00237ECA">
      <w:pPr>
        <w:pStyle w:val="NoSpacing"/>
        <w:rPr>
          <w:rFonts w:ascii="Century Gothic" w:hAnsi="Century Gothic"/>
        </w:rPr>
      </w:pPr>
    </w:p>
    <w:p w14:paraId="6AABAE33" w14:textId="150D1D7C" w:rsidR="006B4EDF" w:rsidRDefault="006B4EDF" w:rsidP="007E5E71">
      <w:pPr>
        <w:pStyle w:val="NoSpacing"/>
        <w:rPr>
          <w:rFonts w:ascii="Century Gothic" w:hAnsi="Century Gothic"/>
        </w:rPr>
      </w:pPr>
      <w:r w:rsidRPr="001B77F9">
        <w:rPr>
          <w:rFonts w:ascii="Century Gothic" w:hAnsi="Century Gothic"/>
          <w:u w:val="single"/>
        </w:rPr>
        <w:t>ORGANISING A TRAINING DAY</w:t>
      </w:r>
      <w:r w:rsidRPr="001B77F9">
        <w:rPr>
          <w:rFonts w:ascii="Century Gothic" w:hAnsi="Century Gothic"/>
        </w:rPr>
        <w:t xml:space="preserve"> – this project was omitted from the original portfolio advice but was a WPBA on e-portfolio. It is now included in the updated list</w:t>
      </w:r>
      <w:r w:rsidR="00327650">
        <w:rPr>
          <w:rFonts w:ascii="Century Gothic" w:hAnsi="Century Gothic"/>
        </w:rPr>
        <w:t xml:space="preserve"> of topics</w:t>
      </w:r>
      <w:r w:rsidRPr="001B77F9">
        <w:rPr>
          <w:rFonts w:ascii="Century Gothic" w:hAnsi="Century Gothic"/>
        </w:rPr>
        <w:t>.</w:t>
      </w:r>
      <w:r w:rsidR="00C75823" w:rsidRPr="001B77F9">
        <w:rPr>
          <w:rFonts w:ascii="Century Gothic" w:hAnsi="Century Gothic"/>
        </w:rPr>
        <w:t xml:space="preserve"> </w:t>
      </w:r>
    </w:p>
    <w:p w14:paraId="3330E0F5" w14:textId="77777777" w:rsidR="00442E79" w:rsidRPr="001B77F9" w:rsidRDefault="00442E79" w:rsidP="00237ECA">
      <w:pPr>
        <w:pStyle w:val="NoSpacing"/>
        <w:rPr>
          <w:rFonts w:ascii="Century Gothic" w:hAnsi="Century Gothic"/>
        </w:rPr>
      </w:pPr>
    </w:p>
    <w:p w14:paraId="22CC4F96" w14:textId="7532F8B5" w:rsidR="00C75823" w:rsidRDefault="006B4EDF" w:rsidP="007E5E71">
      <w:pPr>
        <w:pStyle w:val="NoSpacing"/>
        <w:rPr>
          <w:rFonts w:ascii="Century Gothic" w:hAnsi="Century Gothic"/>
        </w:rPr>
      </w:pPr>
      <w:r w:rsidRPr="001B77F9">
        <w:rPr>
          <w:rFonts w:ascii="Century Gothic" w:hAnsi="Century Gothic"/>
          <w:u w:val="single"/>
        </w:rPr>
        <w:t>THEORETICAL PROJECTS</w:t>
      </w:r>
      <w:r w:rsidRPr="001B77F9">
        <w:rPr>
          <w:rFonts w:ascii="Century Gothic" w:hAnsi="Century Gothic"/>
        </w:rPr>
        <w:t xml:space="preserve"> - </w:t>
      </w:r>
      <w:r w:rsidR="00C75823" w:rsidRPr="001B77F9">
        <w:rPr>
          <w:rFonts w:ascii="Century Gothic" w:hAnsi="Century Gothic"/>
        </w:rPr>
        <w:t>Management projects canno</w:t>
      </w:r>
      <w:r w:rsidRPr="001B77F9">
        <w:rPr>
          <w:rFonts w:ascii="Century Gothic" w:hAnsi="Century Gothic"/>
        </w:rPr>
        <w:t xml:space="preserve">t be done theoretically the trainee must complete a piece of original work themselves, with </w:t>
      </w:r>
      <w:r w:rsidR="00327650" w:rsidRPr="001B77F9">
        <w:rPr>
          <w:rFonts w:ascii="Century Gothic" w:hAnsi="Century Gothic"/>
        </w:rPr>
        <w:t>supervision.</w:t>
      </w:r>
    </w:p>
    <w:p w14:paraId="3F7C3290" w14:textId="77777777" w:rsidR="00442E79" w:rsidRPr="001B77F9" w:rsidRDefault="00442E79" w:rsidP="00237ECA">
      <w:pPr>
        <w:pStyle w:val="NoSpacing"/>
        <w:rPr>
          <w:rFonts w:ascii="Century Gothic" w:hAnsi="Century Gothic"/>
        </w:rPr>
      </w:pPr>
    </w:p>
    <w:p w14:paraId="7AB70AB9" w14:textId="1AAC8D11" w:rsidR="00C75823" w:rsidRDefault="006B4EDF" w:rsidP="007E5E71">
      <w:pPr>
        <w:pStyle w:val="NoSpacing"/>
        <w:rPr>
          <w:rFonts w:ascii="Century Gothic" w:hAnsi="Century Gothic"/>
        </w:rPr>
      </w:pPr>
      <w:r w:rsidRPr="001B77F9">
        <w:rPr>
          <w:rFonts w:ascii="Century Gothic" w:hAnsi="Century Gothic"/>
          <w:u w:val="single"/>
        </w:rPr>
        <w:t>CRITICAL INCIDENT</w:t>
      </w:r>
      <w:r w:rsidRPr="001B77F9">
        <w:rPr>
          <w:rFonts w:ascii="Century Gothic" w:hAnsi="Century Gothic"/>
        </w:rPr>
        <w:t xml:space="preserve"> - </w:t>
      </w:r>
      <w:r w:rsidR="00C75823" w:rsidRPr="001B77F9">
        <w:rPr>
          <w:rFonts w:ascii="Century Gothic" w:hAnsi="Century Gothic"/>
        </w:rPr>
        <w:t xml:space="preserve">The critical incident </w:t>
      </w:r>
      <w:r w:rsidRPr="001B77F9">
        <w:rPr>
          <w:rFonts w:ascii="Century Gothic" w:hAnsi="Century Gothic"/>
        </w:rPr>
        <w:t xml:space="preserve">project </w:t>
      </w:r>
      <w:r w:rsidR="00C75823" w:rsidRPr="001B77F9">
        <w:rPr>
          <w:rFonts w:ascii="Century Gothic" w:hAnsi="Century Gothic"/>
        </w:rPr>
        <w:t xml:space="preserve">can be done on </w:t>
      </w:r>
      <w:r w:rsidR="00C75823" w:rsidRPr="00237ECA">
        <w:rPr>
          <w:rFonts w:ascii="Century Gothic" w:hAnsi="Century Gothic"/>
          <w:b/>
        </w:rPr>
        <w:t>a</w:t>
      </w:r>
      <w:r w:rsidRPr="00237ECA">
        <w:rPr>
          <w:rFonts w:ascii="Century Gothic" w:hAnsi="Century Gothic"/>
          <w:b/>
        </w:rPr>
        <w:t>ny</w:t>
      </w:r>
      <w:r w:rsidR="00C75823" w:rsidRPr="001B77F9">
        <w:rPr>
          <w:rFonts w:ascii="Century Gothic" w:hAnsi="Century Gothic"/>
        </w:rPr>
        <w:t xml:space="preserve"> </w:t>
      </w:r>
      <w:r w:rsidRPr="001B77F9">
        <w:rPr>
          <w:rFonts w:ascii="Century Gothic" w:hAnsi="Century Gothic"/>
        </w:rPr>
        <w:t xml:space="preserve">critical incident that can be investigated using root cause analysis. Often </w:t>
      </w:r>
      <w:r w:rsidR="00C75823" w:rsidRPr="001B77F9">
        <w:rPr>
          <w:rFonts w:ascii="Century Gothic" w:hAnsi="Century Gothic"/>
        </w:rPr>
        <w:t>low/no harm incident</w:t>
      </w:r>
      <w:r w:rsidRPr="001B77F9">
        <w:rPr>
          <w:rFonts w:ascii="Century Gothic" w:hAnsi="Century Gothic"/>
        </w:rPr>
        <w:t xml:space="preserve">s are better as this allows the trainee to work through in their own time. The objective is to </w:t>
      </w:r>
      <w:proofErr w:type="gramStart"/>
      <w:r w:rsidR="00C75823" w:rsidRPr="001B77F9">
        <w:rPr>
          <w:rFonts w:ascii="Century Gothic" w:hAnsi="Century Gothic"/>
        </w:rPr>
        <w:t>learning</w:t>
      </w:r>
      <w:proofErr w:type="gramEnd"/>
      <w:r w:rsidR="00C75823" w:rsidRPr="001B77F9">
        <w:rPr>
          <w:rFonts w:ascii="Century Gothic" w:hAnsi="Century Gothic"/>
        </w:rPr>
        <w:t xml:space="preserve"> the process not running a 3 month trust investigation</w:t>
      </w:r>
      <w:r w:rsidRPr="001B77F9">
        <w:rPr>
          <w:rFonts w:ascii="Century Gothic" w:hAnsi="Century Gothic"/>
        </w:rPr>
        <w:t>.</w:t>
      </w:r>
    </w:p>
    <w:p w14:paraId="68AC74FA" w14:textId="77777777" w:rsidR="00442E79" w:rsidRDefault="00442E79" w:rsidP="00237ECA">
      <w:pPr>
        <w:pStyle w:val="NoSpacing"/>
        <w:rPr>
          <w:rFonts w:ascii="Century Gothic" w:hAnsi="Century Gothic"/>
        </w:rPr>
      </w:pPr>
    </w:p>
    <w:p w14:paraId="78A53864" w14:textId="185C0CE4" w:rsidR="002F2D9D" w:rsidRPr="006B4EDF" w:rsidRDefault="002F2D9D" w:rsidP="00237ECA">
      <w:pPr>
        <w:pStyle w:val="NoSpacing"/>
        <w:rPr>
          <w:rFonts w:ascii="Century Gothic" w:hAnsi="Century Gothic"/>
          <w:szCs w:val="24"/>
        </w:rPr>
      </w:pPr>
      <w:r>
        <w:rPr>
          <w:rFonts w:ascii="Century Gothic" w:hAnsi="Century Gothic"/>
          <w:u w:val="single"/>
        </w:rPr>
        <w:t>COURSE</w:t>
      </w:r>
      <w:r w:rsidRPr="001B77F9">
        <w:rPr>
          <w:rFonts w:ascii="Century Gothic" w:hAnsi="Century Gothic"/>
          <w:u w:val="single"/>
        </w:rPr>
        <w:t>S</w:t>
      </w:r>
      <w:r w:rsidRPr="001B77F9">
        <w:rPr>
          <w:rFonts w:ascii="Century Gothic" w:hAnsi="Century Gothic"/>
        </w:rPr>
        <w:t xml:space="preserve"> </w:t>
      </w:r>
      <w:r w:rsidR="00A83073">
        <w:rPr>
          <w:rFonts w:ascii="Century Gothic" w:hAnsi="Century Gothic"/>
        </w:rPr>
        <w:t>–</w:t>
      </w:r>
      <w:r w:rsidRPr="001B77F9">
        <w:rPr>
          <w:rFonts w:ascii="Century Gothic" w:hAnsi="Century Gothic"/>
        </w:rPr>
        <w:t xml:space="preserve"> </w:t>
      </w:r>
      <w:r w:rsidR="00A83073">
        <w:rPr>
          <w:rFonts w:ascii="Century Gothic" w:hAnsi="Century Gothic"/>
        </w:rPr>
        <w:t>the management course benchmarking sheet can also be utilised to benchmark any of the management training domain projects (leadership, equality and diversity or other relevant).</w:t>
      </w:r>
    </w:p>
    <w:p w14:paraId="5B23612D" w14:textId="77777777" w:rsidR="00C75823" w:rsidRPr="006B4EDF" w:rsidRDefault="00C75823" w:rsidP="00237ECA">
      <w:pPr>
        <w:pStyle w:val="NoSpacing"/>
        <w:rPr>
          <w:rFonts w:ascii="Century Gothic" w:hAnsi="Century Gothic"/>
          <w:szCs w:val="24"/>
        </w:rPr>
      </w:pPr>
    </w:p>
    <w:p w14:paraId="7753F2DB" w14:textId="77777777" w:rsidR="00C75823" w:rsidRPr="006B4EDF" w:rsidRDefault="00C75823" w:rsidP="00237ECA">
      <w:pPr>
        <w:pStyle w:val="NoSpacing"/>
        <w:rPr>
          <w:rFonts w:ascii="Century Gothic" w:hAnsi="Century Gothic"/>
          <w:szCs w:val="24"/>
        </w:rPr>
      </w:pPr>
    </w:p>
    <w:p w14:paraId="4DB5B87F" w14:textId="288FD92C" w:rsidR="00B13A6A" w:rsidRDefault="00B13A6A" w:rsidP="00237ECA">
      <w:pPr>
        <w:pStyle w:val="NoSpacing"/>
        <w:rPr>
          <w:rFonts w:ascii="Century Gothic" w:hAnsi="Century Gothic"/>
          <w:szCs w:val="24"/>
          <w:u w:val="single"/>
        </w:rPr>
      </w:pPr>
      <w:r>
        <w:rPr>
          <w:rFonts w:ascii="Century Gothic" w:hAnsi="Century Gothic"/>
          <w:szCs w:val="24"/>
          <w:u w:val="single"/>
        </w:rPr>
        <w:br w:type="page"/>
      </w:r>
    </w:p>
    <w:p w14:paraId="272DEC6C" w14:textId="77777777" w:rsidR="00AC3A25" w:rsidRPr="00FC0320" w:rsidRDefault="00AC3A25" w:rsidP="00C52573">
      <w:pPr>
        <w:rPr>
          <w:rFonts w:ascii="Century Gothic" w:hAnsi="Century Gothic"/>
          <w:b/>
          <w:szCs w:val="24"/>
          <w:u w:val="single"/>
        </w:rPr>
      </w:pPr>
      <w:r w:rsidRPr="00FC0320">
        <w:rPr>
          <w:rFonts w:ascii="Century Gothic" w:hAnsi="Century Gothic"/>
          <w:b/>
          <w:szCs w:val="24"/>
          <w:u w:val="single"/>
        </w:rPr>
        <w:lastRenderedPageBreak/>
        <w:t xml:space="preserve">Management </w:t>
      </w:r>
      <w:r w:rsidR="002059FA">
        <w:rPr>
          <w:rFonts w:ascii="Century Gothic" w:hAnsi="Century Gothic"/>
          <w:b/>
          <w:szCs w:val="24"/>
          <w:u w:val="single"/>
        </w:rPr>
        <w:t>Assignment</w:t>
      </w:r>
      <w:r w:rsidRPr="00FC0320">
        <w:rPr>
          <w:rFonts w:ascii="Century Gothic" w:hAnsi="Century Gothic"/>
          <w:b/>
          <w:szCs w:val="24"/>
          <w:u w:val="single"/>
        </w:rPr>
        <w:t xml:space="preserve"> Record</w:t>
      </w:r>
    </w:p>
    <w:p w14:paraId="27D3BDBB" w14:textId="77777777" w:rsidR="00AC3A25" w:rsidRDefault="00F86A68" w:rsidP="00C52573">
      <w:pPr>
        <w:rPr>
          <w:rFonts w:ascii="Century Gothic" w:hAnsi="Century Gothic"/>
          <w:b/>
          <w:szCs w:val="24"/>
        </w:rPr>
      </w:pPr>
      <w:r>
        <w:rPr>
          <w:rFonts w:ascii="Century Gothic" w:hAnsi="Century Gothic"/>
          <w:b/>
          <w:szCs w:val="24"/>
        </w:rPr>
        <w:t>Project Title</w:t>
      </w:r>
    </w:p>
    <w:p w14:paraId="01228841" w14:textId="77777777" w:rsidR="00F86A68" w:rsidRDefault="00F86A68" w:rsidP="00C52573">
      <w:pPr>
        <w:rPr>
          <w:rFonts w:ascii="Century Gothic" w:hAnsi="Century Gothic"/>
          <w:b/>
          <w:szCs w:val="24"/>
        </w:rPr>
      </w:pPr>
    </w:p>
    <w:p w14:paraId="24D1C682" w14:textId="77777777" w:rsidR="00F86A68" w:rsidRDefault="00F86A68" w:rsidP="00C52573">
      <w:pPr>
        <w:rPr>
          <w:rFonts w:ascii="Century Gothic" w:hAnsi="Century Gothic"/>
          <w:b/>
          <w:szCs w:val="24"/>
        </w:rPr>
      </w:pPr>
      <w:r>
        <w:rPr>
          <w:rFonts w:ascii="Century Gothic" w:hAnsi="Century Gothic"/>
          <w:b/>
          <w:szCs w:val="24"/>
        </w:rPr>
        <w:t>Project Scope and Clinical Relevance</w:t>
      </w:r>
    </w:p>
    <w:p w14:paraId="1EB9391B" w14:textId="77777777" w:rsidR="00F86A68" w:rsidRDefault="00F86A68" w:rsidP="00C52573">
      <w:pPr>
        <w:rPr>
          <w:rFonts w:ascii="Century Gothic" w:hAnsi="Century Gothic"/>
          <w:b/>
          <w:szCs w:val="24"/>
        </w:rPr>
      </w:pPr>
    </w:p>
    <w:p w14:paraId="42D0718D" w14:textId="77777777" w:rsidR="00F86A68" w:rsidRDefault="00F86A68" w:rsidP="00C52573">
      <w:pPr>
        <w:rPr>
          <w:rFonts w:ascii="Century Gothic" w:hAnsi="Century Gothic"/>
          <w:b/>
          <w:szCs w:val="24"/>
        </w:rPr>
      </w:pPr>
      <w:r>
        <w:rPr>
          <w:rFonts w:ascii="Century Gothic" w:hAnsi="Century Gothic"/>
          <w:b/>
          <w:szCs w:val="24"/>
        </w:rPr>
        <w:t>Timeline</w:t>
      </w:r>
    </w:p>
    <w:p w14:paraId="51A0FAE9" w14:textId="77777777" w:rsidR="00F86A68" w:rsidRDefault="00F86A68" w:rsidP="00C52573">
      <w:pPr>
        <w:rPr>
          <w:rFonts w:ascii="Century Gothic" w:hAnsi="Century Gothic"/>
          <w:b/>
          <w:szCs w:val="24"/>
        </w:rPr>
      </w:pPr>
    </w:p>
    <w:p w14:paraId="27C6A625" w14:textId="77777777" w:rsidR="00F86A68" w:rsidRDefault="00D407EA" w:rsidP="00C52573">
      <w:pPr>
        <w:rPr>
          <w:rFonts w:ascii="Century Gothic" w:hAnsi="Century Gothic"/>
          <w:b/>
          <w:szCs w:val="24"/>
        </w:rPr>
      </w:pPr>
      <w:r>
        <w:rPr>
          <w:rFonts w:ascii="Century Gothic" w:hAnsi="Century Gothic"/>
          <w:b/>
          <w:szCs w:val="24"/>
        </w:rPr>
        <w:t>Resources</w:t>
      </w:r>
    </w:p>
    <w:p w14:paraId="0AE0A9B1" w14:textId="77777777" w:rsidR="00D407EA" w:rsidRDefault="00D407EA" w:rsidP="00C52573">
      <w:pPr>
        <w:rPr>
          <w:rFonts w:ascii="Century Gothic" w:hAnsi="Century Gothic"/>
          <w:b/>
          <w:szCs w:val="24"/>
        </w:rPr>
      </w:pPr>
    </w:p>
    <w:p w14:paraId="67DAB361" w14:textId="77777777" w:rsidR="00D407EA" w:rsidRDefault="00D407EA" w:rsidP="00C52573">
      <w:pPr>
        <w:rPr>
          <w:rFonts w:ascii="Century Gothic" w:hAnsi="Century Gothic"/>
          <w:b/>
          <w:szCs w:val="24"/>
        </w:rPr>
      </w:pPr>
    </w:p>
    <w:p w14:paraId="4C208666" w14:textId="77777777" w:rsidR="00F86A68" w:rsidRDefault="00F86A68" w:rsidP="00C52573">
      <w:pPr>
        <w:rPr>
          <w:rFonts w:ascii="Century Gothic" w:hAnsi="Century Gothic"/>
          <w:b/>
          <w:szCs w:val="24"/>
        </w:rPr>
      </w:pPr>
      <w:r>
        <w:rPr>
          <w:rFonts w:ascii="Century Gothic" w:hAnsi="Century Gothic"/>
          <w:b/>
          <w:szCs w:val="24"/>
        </w:rPr>
        <w:t>Short summary of assignment</w:t>
      </w:r>
    </w:p>
    <w:p w14:paraId="16D0E20E" w14:textId="77777777" w:rsidR="00F86A68" w:rsidRDefault="00F86A68" w:rsidP="00C52573">
      <w:pPr>
        <w:rPr>
          <w:rFonts w:ascii="Century Gothic" w:hAnsi="Century Gothic"/>
          <w:b/>
          <w:szCs w:val="24"/>
        </w:rPr>
      </w:pPr>
    </w:p>
    <w:p w14:paraId="667CF53F" w14:textId="77777777" w:rsidR="00F86A68" w:rsidRDefault="00F86A68" w:rsidP="00C52573">
      <w:pPr>
        <w:rPr>
          <w:rFonts w:ascii="Century Gothic" w:hAnsi="Century Gothic"/>
          <w:b/>
          <w:szCs w:val="24"/>
        </w:rPr>
      </w:pPr>
    </w:p>
    <w:p w14:paraId="4776F682" w14:textId="77777777" w:rsidR="00D407EA" w:rsidRDefault="00D407EA" w:rsidP="00C52573">
      <w:pPr>
        <w:rPr>
          <w:rFonts w:ascii="Century Gothic" w:hAnsi="Century Gothic"/>
          <w:b/>
          <w:szCs w:val="24"/>
        </w:rPr>
      </w:pPr>
    </w:p>
    <w:p w14:paraId="39DBA428" w14:textId="77777777" w:rsidR="00D407EA" w:rsidRDefault="00D407EA" w:rsidP="00C52573">
      <w:pPr>
        <w:rPr>
          <w:rFonts w:ascii="Century Gothic" w:hAnsi="Century Gothic"/>
          <w:b/>
          <w:szCs w:val="24"/>
        </w:rPr>
      </w:pPr>
    </w:p>
    <w:p w14:paraId="3A355E96" w14:textId="77777777" w:rsidR="00F86A68" w:rsidRDefault="00F86A68" w:rsidP="00C52573">
      <w:pPr>
        <w:rPr>
          <w:rFonts w:ascii="Century Gothic" w:hAnsi="Century Gothic"/>
          <w:b/>
          <w:szCs w:val="24"/>
        </w:rPr>
      </w:pPr>
    </w:p>
    <w:p w14:paraId="2C7A61FB" w14:textId="77777777" w:rsidR="00F86A68" w:rsidRDefault="00F86A68" w:rsidP="00C52573">
      <w:pPr>
        <w:rPr>
          <w:rFonts w:ascii="Century Gothic" w:hAnsi="Century Gothic"/>
          <w:b/>
          <w:szCs w:val="24"/>
        </w:rPr>
      </w:pPr>
    </w:p>
    <w:p w14:paraId="6E0DAA94" w14:textId="77777777" w:rsidR="00F86A68" w:rsidRDefault="00F86A68" w:rsidP="00C52573">
      <w:pPr>
        <w:rPr>
          <w:rFonts w:ascii="Century Gothic" w:hAnsi="Century Gothic"/>
          <w:b/>
          <w:szCs w:val="24"/>
        </w:rPr>
      </w:pPr>
    </w:p>
    <w:p w14:paraId="1D55EC26" w14:textId="77777777" w:rsidR="00BB6187" w:rsidRDefault="00BB6187" w:rsidP="00C52573">
      <w:pPr>
        <w:rPr>
          <w:rFonts w:ascii="Century Gothic" w:hAnsi="Century Gothic"/>
          <w:b/>
          <w:szCs w:val="24"/>
        </w:rPr>
      </w:pPr>
    </w:p>
    <w:p w14:paraId="0451355D" w14:textId="77777777" w:rsidR="00BB6187" w:rsidRDefault="00BB6187" w:rsidP="00C52573">
      <w:pPr>
        <w:rPr>
          <w:rFonts w:ascii="Century Gothic" w:hAnsi="Century Gothic"/>
          <w:b/>
          <w:szCs w:val="24"/>
        </w:rPr>
      </w:pPr>
    </w:p>
    <w:p w14:paraId="3A78F62B" w14:textId="77777777" w:rsidR="00BB6187" w:rsidRDefault="00BB6187" w:rsidP="00C52573">
      <w:pPr>
        <w:rPr>
          <w:rFonts w:ascii="Century Gothic" w:hAnsi="Century Gothic"/>
          <w:b/>
          <w:szCs w:val="24"/>
        </w:rPr>
      </w:pPr>
    </w:p>
    <w:p w14:paraId="4D88B11A" w14:textId="77777777" w:rsidR="00BB6187" w:rsidRDefault="00BB6187" w:rsidP="00C52573">
      <w:pPr>
        <w:rPr>
          <w:rFonts w:ascii="Century Gothic" w:hAnsi="Century Gothic"/>
          <w:b/>
          <w:szCs w:val="24"/>
        </w:rPr>
      </w:pPr>
    </w:p>
    <w:p w14:paraId="0FFF185A" w14:textId="77777777" w:rsidR="00BB6187" w:rsidRDefault="00BB6187" w:rsidP="00C52573">
      <w:pPr>
        <w:rPr>
          <w:rFonts w:ascii="Century Gothic" w:hAnsi="Century Gothic"/>
          <w:b/>
          <w:szCs w:val="24"/>
        </w:rPr>
      </w:pPr>
    </w:p>
    <w:p w14:paraId="4855E95F" w14:textId="77777777" w:rsidR="00BB6187" w:rsidRDefault="00BB6187" w:rsidP="00C52573">
      <w:pPr>
        <w:rPr>
          <w:rFonts w:ascii="Century Gothic" w:hAnsi="Century Gothic"/>
          <w:b/>
          <w:szCs w:val="24"/>
        </w:rPr>
      </w:pPr>
    </w:p>
    <w:p w14:paraId="22E6AF97" w14:textId="1EB33D58" w:rsidR="00BB6187" w:rsidRDefault="00BB6187" w:rsidP="00C52573">
      <w:pPr>
        <w:rPr>
          <w:rFonts w:ascii="Century Gothic" w:hAnsi="Century Gothic"/>
          <w:b/>
          <w:szCs w:val="24"/>
        </w:rPr>
      </w:pPr>
    </w:p>
    <w:p w14:paraId="586027E1" w14:textId="77777777" w:rsidR="00C0736D" w:rsidRDefault="00C0736D" w:rsidP="00C52573">
      <w:pPr>
        <w:rPr>
          <w:rFonts w:ascii="Century Gothic" w:hAnsi="Century Gothic"/>
          <w:b/>
          <w:szCs w:val="24"/>
        </w:rPr>
      </w:pPr>
    </w:p>
    <w:p w14:paraId="5D4510A4" w14:textId="77777777" w:rsidR="00123FAA" w:rsidRDefault="00123FAA" w:rsidP="00C52573">
      <w:pPr>
        <w:rPr>
          <w:rFonts w:ascii="Century Gothic" w:hAnsi="Century Gothic"/>
          <w:b/>
          <w:szCs w:val="24"/>
        </w:rPr>
      </w:pPr>
    </w:p>
    <w:p w14:paraId="6BB06451" w14:textId="7824726E" w:rsidR="00123FAA" w:rsidRDefault="00123FAA">
      <w:pPr>
        <w:rPr>
          <w:rFonts w:ascii="Century Gothic" w:hAnsi="Century Gothic"/>
          <w:b/>
          <w:szCs w:val="24"/>
        </w:rPr>
      </w:pPr>
      <w:r>
        <w:rPr>
          <w:rFonts w:ascii="Century Gothic" w:hAnsi="Century Gothic"/>
          <w:b/>
          <w:szCs w:val="24"/>
        </w:rPr>
        <w:br w:type="page"/>
      </w:r>
    </w:p>
    <w:p w14:paraId="690556E2" w14:textId="77777777" w:rsidR="00BB6187" w:rsidRPr="005A6C61" w:rsidRDefault="00BB6187" w:rsidP="00C52573">
      <w:pPr>
        <w:rPr>
          <w:rFonts w:ascii="Century Gothic" w:hAnsi="Century Gothic"/>
          <w:b/>
          <w:szCs w:val="24"/>
          <w:u w:val="single"/>
        </w:rPr>
      </w:pPr>
      <w:r w:rsidRPr="005A6C61">
        <w:rPr>
          <w:rFonts w:ascii="Century Gothic" w:hAnsi="Century Gothic"/>
          <w:b/>
          <w:szCs w:val="24"/>
          <w:u w:val="single"/>
        </w:rPr>
        <w:lastRenderedPageBreak/>
        <w:t xml:space="preserve">Management </w:t>
      </w:r>
      <w:r w:rsidR="002059FA">
        <w:rPr>
          <w:rFonts w:ascii="Century Gothic" w:hAnsi="Century Gothic"/>
          <w:b/>
          <w:szCs w:val="24"/>
          <w:u w:val="single"/>
        </w:rPr>
        <w:t>Assignment</w:t>
      </w:r>
      <w:r w:rsidRPr="005A6C61">
        <w:rPr>
          <w:rFonts w:ascii="Century Gothic" w:hAnsi="Century Gothic"/>
          <w:b/>
          <w:szCs w:val="24"/>
          <w:u w:val="single"/>
        </w:rPr>
        <w:t xml:space="preserve"> Reflection </w:t>
      </w:r>
    </w:p>
    <w:p w14:paraId="0CE305D4" w14:textId="77777777" w:rsidR="00BB6187" w:rsidRDefault="002059FA" w:rsidP="00C52573">
      <w:pPr>
        <w:rPr>
          <w:rFonts w:ascii="Century Gothic" w:hAnsi="Century Gothic"/>
          <w:b/>
          <w:szCs w:val="24"/>
        </w:rPr>
      </w:pPr>
      <w:r>
        <w:rPr>
          <w:rFonts w:ascii="Century Gothic" w:hAnsi="Century Gothic"/>
          <w:b/>
          <w:szCs w:val="24"/>
        </w:rPr>
        <w:t>Project Title</w:t>
      </w:r>
    </w:p>
    <w:p w14:paraId="7C6354CD" w14:textId="77777777" w:rsidR="00BB6187" w:rsidRDefault="00BB6187" w:rsidP="00C52573">
      <w:pPr>
        <w:rPr>
          <w:rFonts w:ascii="Century Gothic" w:hAnsi="Century Gothic"/>
          <w:b/>
          <w:szCs w:val="24"/>
        </w:rPr>
      </w:pPr>
    </w:p>
    <w:p w14:paraId="768FB598" w14:textId="3301F432" w:rsidR="007077E9" w:rsidRDefault="00B43E22" w:rsidP="00C52573">
      <w:pPr>
        <w:rPr>
          <w:rFonts w:ascii="Century Gothic" w:hAnsi="Century Gothic"/>
          <w:b/>
          <w:szCs w:val="24"/>
        </w:rPr>
      </w:pPr>
      <w:r>
        <w:rPr>
          <w:rFonts w:ascii="Century Gothic" w:hAnsi="Century Gothic"/>
          <w:b/>
          <w:szCs w:val="24"/>
        </w:rPr>
        <w:t>Summary</w:t>
      </w:r>
    </w:p>
    <w:p w14:paraId="01EE3F78" w14:textId="77777777" w:rsidR="007077E9" w:rsidRDefault="007077E9" w:rsidP="00C52573">
      <w:pPr>
        <w:rPr>
          <w:rFonts w:ascii="Century Gothic" w:hAnsi="Century Gothic"/>
          <w:b/>
          <w:szCs w:val="24"/>
        </w:rPr>
      </w:pPr>
    </w:p>
    <w:p w14:paraId="6D993B82" w14:textId="77777777" w:rsidR="007077E9" w:rsidRDefault="007077E9" w:rsidP="00C52573">
      <w:pPr>
        <w:rPr>
          <w:rFonts w:ascii="Century Gothic" w:hAnsi="Century Gothic"/>
          <w:b/>
          <w:szCs w:val="24"/>
        </w:rPr>
      </w:pPr>
    </w:p>
    <w:p w14:paraId="7824B112" w14:textId="1D74C7FA" w:rsidR="007077E9" w:rsidRDefault="007077E9" w:rsidP="00C52573">
      <w:pPr>
        <w:rPr>
          <w:rFonts w:ascii="Century Gothic" w:hAnsi="Century Gothic"/>
          <w:b/>
          <w:szCs w:val="24"/>
        </w:rPr>
      </w:pPr>
    </w:p>
    <w:p w14:paraId="24287E37" w14:textId="407EC6E4" w:rsidR="00123FAA" w:rsidRDefault="00123FAA" w:rsidP="00C52573">
      <w:pPr>
        <w:rPr>
          <w:rFonts w:ascii="Century Gothic" w:hAnsi="Century Gothic"/>
          <w:b/>
          <w:szCs w:val="24"/>
        </w:rPr>
      </w:pPr>
    </w:p>
    <w:p w14:paraId="5AA0FA89" w14:textId="6CB82E36" w:rsidR="00123FAA" w:rsidRDefault="00123FAA" w:rsidP="00C52573">
      <w:pPr>
        <w:rPr>
          <w:rFonts w:ascii="Century Gothic" w:hAnsi="Century Gothic"/>
          <w:b/>
          <w:szCs w:val="24"/>
        </w:rPr>
      </w:pPr>
    </w:p>
    <w:p w14:paraId="70D1C2A7" w14:textId="3A257662" w:rsidR="00123FAA" w:rsidRDefault="00123FAA" w:rsidP="00C52573">
      <w:pPr>
        <w:rPr>
          <w:rFonts w:ascii="Century Gothic" w:hAnsi="Century Gothic"/>
          <w:b/>
          <w:szCs w:val="24"/>
        </w:rPr>
      </w:pPr>
    </w:p>
    <w:p w14:paraId="4A3B4EDD" w14:textId="77777777" w:rsidR="00123FAA" w:rsidRDefault="00123FAA" w:rsidP="00C52573">
      <w:pPr>
        <w:rPr>
          <w:rFonts w:ascii="Century Gothic" w:hAnsi="Century Gothic"/>
          <w:b/>
          <w:szCs w:val="24"/>
        </w:rPr>
      </w:pPr>
    </w:p>
    <w:p w14:paraId="3E1B5553" w14:textId="77777777" w:rsidR="007077E9" w:rsidRDefault="007077E9" w:rsidP="00C52573">
      <w:pPr>
        <w:rPr>
          <w:rFonts w:ascii="Century Gothic" w:hAnsi="Century Gothic"/>
          <w:b/>
          <w:szCs w:val="24"/>
        </w:rPr>
      </w:pPr>
    </w:p>
    <w:p w14:paraId="124F2E5A" w14:textId="77777777" w:rsidR="007077E9" w:rsidRDefault="007077E9" w:rsidP="00C52573">
      <w:pPr>
        <w:rPr>
          <w:rFonts w:ascii="Century Gothic" w:hAnsi="Century Gothic"/>
          <w:b/>
          <w:szCs w:val="24"/>
        </w:rPr>
      </w:pPr>
    </w:p>
    <w:p w14:paraId="7E1FD46B" w14:textId="77777777" w:rsidR="007077E9" w:rsidRDefault="007077E9" w:rsidP="00C52573">
      <w:pPr>
        <w:rPr>
          <w:rFonts w:ascii="Century Gothic" w:hAnsi="Century Gothic"/>
          <w:b/>
          <w:szCs w:val="24"/>
        </w:rPr>
      </w:pPr>
    </w:p>
    <w:p w14:paraId="7831069A" w14:textId="77777777" w:rsidR="007077E9" w:rsidRDefault="007077E9" w:rsidP="00C52573">
      <w:pPr>
        <w:rPr>
          <w:rFonts w:ascii="Century Gothic" w:hAnsi="Century Gothic"/>
          <w:b/>
          <w:szCs w:val="24"/>
        </w:rPr>
      </w:pPr>
    </w:p>
    <w:p w14:paraId="5DB24AB9" w14:textId="77777777" w:rsidR="007077E9" w:rsidRDefault="007077E9" w:rsidP="00C52573">
      <w:pPr>
        <w:rPr>
          <w:rFonts w:ascii="Century Gothic" w:hAnsi="Century Gothic"/>
          <w:b/>
          <w:szCs w:val="24"/>
        </w:rPr>
      </w:pPr>
    </w:p>
    <w:p w14:paraId="689AA3BE" w14:textId="77777777" w:rsidR="007077E9" w:rsidRDefault="007077E9" w:rsidP="00C52573">
      <w:pPr>
        <w:rPr>
          <w:rFonts w:ascii="Century Gothic" w:hAnsi="Century Gothic"/>
          <w:b/>
          <w:szCs w:val="24"/>
        </w:rPr>
      </w:pPr>
    </w:p>
    <w:p w14:paraId="05F7FF9F" w14:textId="77777777" w:rsidR="007077E9" w:rsidRDefault="007077E9" w:rsidP="00C52573">
      <w:pPr>
        <w:rPr>
          <w:rFonts w:ascii="Century Gothic" w:hAnsi="Century Gothic"/>
          <w:b/>
          <w:szCs w:val="24"/>
        </w:rPr>
      </w:pPr>
    </w:p>
    <w:p w14:paraId="5643F56D" w14:textId="77777777" w:rsidR="00327650" w:rsidRDefault="00327650" w:rsidP="00C52573">
      <w:pPr>
        <w:rPr>
          <w:rFonts w:ascii="Century Gothic" w:hAnsi="Century Gothic"/>
          <w:b/>
          <w:szCs w:val="24"/>
        </w:rPr>
      </w:pPr>
    </w:p>
    <w:p w14:paraId="7549F861" w14:textId="0F88963B" w:rsidR="00F86A68" w:rsidRDefault="00F86A68" w:rsidP="00C52573">
      <w:pPr>
        <w:rPr>
          <w:rFonts w:ascii="Century Gothic" w:hAnsi="Century Gothic"/>
          <w:b/>
          <w:szCs w:val="24"/>
        </w:rPr>
      </w:pPr>
      <w:r>
        <w:rPr>
          <w:rFonts w:ascii="Century Gothic" w:hAnsi="Century Gothic"/>
          <w:b/>
          <w:szCs w:val="24"/>
        </w:rPr>
        <w:t>I</w:t>
      </w:r>
      <w:r w:rsidR="00FC0320">
        <w:rPr>
          <w:rFonts w:ascii="Century Gothic" w:hAnsi="Century Gothic"/>
          <w:b/>
          <w:szCs w:val="24"/>
        </w:rPr>
        <w:t xml:space="preserve"> </w:t>
      </w:r>
      <w:r>
        <w:rPr>
          <w:rFonts w:ascii="Century Gothic" w:hAnsi="Century Gothic"/>
          <w:b/>
          <w:szCs w:val="24"/>
        </w:rPr>
        <w:t>declare that this project has been my own work, with appropriate support from trainers</w:t>
      </w:r>
    </w:p>
    <w:p w14:paraId="31CA9E85" w14:textId="77777777" w:rsidR="00F86A68" w:rsidRDefault="00F86A68" w:rsidP="00D003D6">
      <w:pPr>
        <w:ind w:left="2160" w:firstLine="720"/>
        <w:rPr>
          <w:rFonts w:ascii="Century Gothic" w:hAnsi="Century Gothic"/>
          <w:b/>
          <w:szCs w:val="24"/>
        </w:rPr>
      </w:pPr>
      <w:r>
        <w:rPr>
          <w:rFonts w:ascii="Century Gothic" w:hAnsi="Century Gothic"/>
          <w:b/>
          <w:szCs w:val="24"/>
        </w:rPr>
        <w:t xml:space="preserve">________________________________ trainee    </w:t>
      </w:r>
      <w:r>
        <w:rPr>
          <w:rFonts w:ascii="Century Gothic" w:hAnsi="Century Gothic"/>
          <w:b/>
          <w:szCs w:val="24"/>
        </w:rPr>
        <w:tab/>
        <w:t>__________________ date</w:t>
      </w:r>
    </w:p>
    <w:p w14:paraId="453022C4" w14:textId="77777777" w:rsidR="00BB6187" w:rsidRDefault="00BB6187" w:rsidP="00C52573">
      <w:pPr>
        <w:rPr>
          <w:rFonts w:ascii="Century Gothic" w:hAnsi="Century Gothic"/>
          <w:b/>
          <w:szCs w:val="24"/>
        </w:rPr>
      </w:pPr>
    </w:p>
    <w:p w14:paraId="62B299DC" w14:textId="77777777" w:rsidR="00F86A68" w:rsidRDefault="00F86A68" w:rsidP="00C52573">
      <w:pPr>
        <w:rPr>
          <w:rFonts w:ascii="Century Gothic" w:hAnsi="Century Gothic"/>
          <w:b/>
          <w:szCs w:val="24"/>
        </w:rPr>
      </w:pPr>
      <w:r>
        <w:rPr>
          <w:rFonts w:ascii="Century Gothic" w:hAnsi="Century Gothic"/>
          <w:b/>
          <w:szCs w:val="24"/>
        </w:rPr>
        <w:t xml:space="preserve">I agree that I have reviewed </w:t>
      </w:r>
      <w:r w:rsidR="00FC0320">
        <w:rPr>
          <w:rFonts w:ascii="Century Gothic" w:hAnsi="Century Gothic"/>
          <w:b/>
          <w:szCs w:val="24"/>
        </w:rPr>
        <w:t xml:space="preserve">output from </w:t>
      </w:r>
      <w:r>
        <w:rPr>
          <w:rFonts w:ascii="Century Gothic" w:hAnsi="Century Gothic"/>
          <w:b/>
          <w:szCs w:val="24"/>
        </w:rPr>
        <w:t xml:space="preserve">the project described above and </w:t>
      </w:r>
      <w:r w:rsidR="002059FA">
        <w:rPr>
          <w:rFonts w:ascii="Century Gothic" w:hAnsi="Century Gothic"/>
          <w:b/>
          <w:szCs w:val="24"/>
        </w:rPr>
        <w:t xml:space="preserve">used it to </w:t>
      </w:r>
      <w:r>
        <w:rPr>
          <w:rFonts w:ascii="Century Gothic" w:hAnsi="Century Gothic"/>
          <w:b/>
          <w:szCs w:val="24"/>
        </w:rPr>
        <w:t xml:space="preserve">complete the </w:t>
      </w:r>
      <w:r w:rsidR="002059FA">
        <w:rPr>
          <w:rFonts w:ascii="Century Gothic" w:hAnsi="Century Gothic"/>
          <w:b/>
          <w:szCs w:val="24"/>
        </w:rPr>
        <w:t xml:space="preserve">appropriate </w:t>
      </w:r>
      <w:r>
        <w:rPr>
          <w:rFonts w:ascii="Century Gothic" w:hAnsi="Century Gothic"/>
          <w:b/>
          <w:szCs w:val="24"/>
        </w:rPr>
        <w:t>WPBA</w:t>
      </w:r>
      <w:r w:rsidR="00FC0320">
        <w:rPr>
          <w:rFonts w:ascii="Century Gothic" w:hAnsi="Century Gothic"/>
          <w:b/>
          <w:szCs w:val="24"/>
        </w:rPr>
        <w:t xml:space="preserve"> </w:t>
      </w:r>
      <w:r w:rsidR="00BB6187">
        <w:rPr>
          <w:rFonts w:ascii="Century Gothic" w:hAnsi="Century Gothic"/>
          <w:b/>
          <w:szCs w:val="24"/>
        </w:rPr>
        <w:t>using the benchmark</w:t>
      </w:r>
      <w:r w:rsidR="005A6C61">
        <w:rPr>
          <w:rFonts w:ascii="Century Gothic" w:hAnsi="Century Gothic"/>
          <w:b/>
          <w:szCs w:val="24"/>
        </w:rPr>
        <w:t xml:space="preserve"> criteria for</w:t>
      </w:r>
      <w:r w:rsidR="00BB6187">
        <w:rPr>
          <w:rFonts w:ascii="Century Gothic" w:hAnsi="Century Gothic"/>
          <w:b/>
          <w:szCs w:val="24"/>
        </w:rPr>
        <w:t xml:space="preserve"> end of ST6.</w:t>
      </w:r>
    </w:p>
    <w:p w14:paraId="78C572E5" w14:textId="77777777" w:rsidR="00D003D6" w:rsidRDefault="00D003D6" w:rsidP="00C52573">
      <w:pPr>
        <w:rPr>
          <w:rFonts w:ascii="Century Gothic" w:hAnsi="Century Gothic"/>
          <w:b/>
          <w:szCs w:val="24"/>
        </w:rPr>
      </w:pPr>
    </w:p>
    <w:p w14:paraId="11EE8576" w14:textId="299D5886" w:rsidR="00123FAA" w:rsidRDefault="00FC0320" w:rsidP="007D4ABD">
      <w:pPr>
        <w:ind w:left="2160" w:firstLine="720"/>
        <w:rPr>
          <w:rFonts w:ascii="Century Gothic" w:hAnsi="Century Gothic"/>
          <w:b/>
          <w:u w:val="single"/>
        </w:rPr>
      </w:pPr>
      <w:r>
        <w:rPr>
          <w:rFonts w:ascii="Century Gothic" w:hAnsi="Century Gothic"/>
          <w:b/>
          <w:szCs w:val="24"/>
        </w:rPr>
        <w:t xml:space="preserve">________________________________ trainer    </w:t>
      </w:r>
      <w:r>
        <w:rPr>
          <w:rFonts w:ascii="Century Gothic" w:hAnsi="Century Gothic"/>
          <w:b/>
          <w:szCs w:val="24"/>
        </w:rPr>
        <w:tab/>
        <w:t>__________________ date</w:t>
      </w:r>
      <w:r w:rsidR="007077E9">
        <w:rPr>
          <w:rFonts w:ascii="Century Gothic" w:hAnsi="Century Gothic"/>
          <w:b/>
          <w:u w:val="single"/>
        </w:rPr>
        <w:br w:type="page"/>
      </w:r>
    </w:p>
    <w:p w14:paraId="28BC3545" w14:textId="2AE56582" w:rsidR="00857497" w:rsidRPr="00D003D6" w:rsidRDefault="00857497" w:rsidP="00857497">
      <w:pPr>
        <w:spacing w:before="81"/>
        <w:ind w:right="254"/>
        <w:jc w:val="right"/>
        <w:rPr>
          <w:rFonts w:ascii="Century Gothic" w:hAnsi="Century Gothic"/>
          <w:b/>
        </w:rPr>
      </w:pPr>
      <w:r w:rsidRPr="00D003D6">
        <w:rPr>
          <w:rFonts w:ascii="Century Gothic" w:hAnsi="Century Gothic"/>
          <w:b/>
          <w:u w:val="single"/>
        </w:rPr>
        <w:lastRenderedPageBreak/>
        <w:t>Annex A</w:t>
      </w:r>
    </w:p>
    <w:p w14:paraId="57545641" w14:textId="77777777" w:rsidR="00857497" w:rsidRPr="00A545DB" w:rsidRDefault="00857497" w:rsidP="00857497">
      <w:pPr>
        <w:spacing w:before="101"/>
        <w:ind w:left="3301"/>
        <w:rPr>
          <w:rFonts w:ascii="Century Gothic" w:hAnsi="Century Gothic"/>
          <w:b/>
        </w:rPr>
      </w:pPr>
      <w:r w:rsidRPr="001B77F9">
        <w:rPr>
          <w:rFonts w:ascii="Century Gothic" w:hAnsi="Century Gothic"/>
          <w:b/>
        </w:rPr>
        <w:t>Management Portfolio Checklist</w:t>
      </w:r>
    </w:p>
    <w:p w14:paraId="3279584F" w14:textId="77777777" w:rsidR="00857497" w:rsidRDefault="00857497" w:rsidP="00857497">
      <w:pPr>
        <w:pStyle w:val="BodyText"/>
        <w:spacing w:line="20" w:lineRule="exact"/>
        <w:ind w:left="365"/>
        <w:rPr>
          <w:sz w:val="2"/>
        </w:rPr>
      </w:pPr>
      <w:r>
        <w:rPr>
          <w:noProof/>
          <w:sz w:val="2"/>
          <w:lang w:val="en-GB" w:eastAsia="en-GB"/>
        </w:rPr>
        <mc:AlternateContent>
          <mc:Choice Requires="wpg">
            <w:drawing>
              <wp:inline distT="0" distB="0" distL="0" distR="0" wp14:anchorId="18FD9219" wp14:editId="52DA8B65">
                <wp:extent cx="5893435" cy="6350"/>
                <wp:effectExtent l="9525" t="10795" r="2540" b="190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3435" cy="6350"/>
                          <a:chOff x="0" y="0"/>
                          <a:chExt cx="9281" cy="10"/>
                        </a:xfrm>
                      </wpg:grpSpPr>
                      <wps:wsp>
                        <wps:cNvPr id="2" name="Line 3"/>
                        <wps:cNvCnPr/>
                        <wps:spPr bwMode="auto">
                          <a:xfrm>
                            <a:off x="5" y="5"/>
                            <a:ext cx="9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8D7E47" id="Group 1" o:spid="_x0000_s1026" style="width:464.05pt;height:.5pt;mso-position-horizontal-relative:char;mso-position-vertical-relative:line" coordsize="92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">
                <v:line id="Line 3" o:spid="_x0000_s1027" style="position:absolute;visibility:visible;mso-wrap-style:square" from="5,5" to="92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anchorlock/>
              </v:group>
            </w:pict>
          </mc:Fallback>
        </mc:AlternateContent>
      </w:r>
    </w:p>
    <w:p w14:paraId="743DAEE7" w14:textId="77777777" w:rsidR="00857497" w:rsidRDefault="00857497" w:rsidP="00857497">
      <w:pPr>
        <w:pStyle w:val="BodyText"/>
        <w:spacing w:before="1"/>
        <w:rPr>
          <w:b/>
          <w:sz w:val="21"/>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9"/>
        <w:gridCol w:w="3896"/>
        <w:gridCol w:w="1701"/>
        <w:gridCol w:w="1535"/>
      </w:tblGrid>
      <w:tr w:rsidR="00857497" w14:paraId="558945E7" w14:textId="77777777" w:rsidTr="00C27F49">
        <w:trPr>
          <w:trHeight w:hRule="exact" w:val="550"/>
        </w:trPr>
        <w:tc>
          <w:tcPr>
            <w:tcW w:w="2509" w:type="dxa"/>
          </w:tcPr>
          <w:p w14:paraId="7D6BDCCF" w14:textId="77777777" w:rsidR="00857497" w:rsidRDefault="00857497" w:rsidP="00C75823">
            <w:pPr>
              <w:pStyle w:val="TableParagraph"/>
              <w:spacing w:before="4"/>
              <w:ind w:left="98" w:right="98"/>
              <w:rPr>
                <w:b/>
              </w:rPr>
            </w:pPr>
            <w:r>
              <w:rPr>
                <w:b/>
              </w:rPr>
              <w:t>Domain</w:t>
            </w:r>
          </w:p>
        </w:tc>
        <w:tc>
          <w:tcPr>
            <w:tcW w:w="3896" w:type="dxa"/>
          </w:tcPr>
          <w:p w14:paraId="2E02EC02" w14:textId="77777777" w:rsidR="00857497" w:rsidRDefault="00857497" w:rsidP="00C75823">
            <w:pPr>
              <w:pStyle w:val="TableParagraph"/>
              <w:spacing w:before="4"/>
              <w:rPr>
                <w:b/>
              </w:rPr>
            </w:pPr>
            <w:r>
              <w:rPr>
                <w:b/>
              </w:rPr>
              <w:t>type of project</w:t>
            </w:r>
          </w:p>
        </w:tc>
        <w:tc>
          <w:tcPr>
            <w:tcW w:w="1701" w:type="dxa"/>
          </w:tcPr>
          <w:p w14:paraId="4124D77A" w14:textId="77777777" w:rsidR="00857497" w:rsidRDefault="00857497" w:rsidP="00C75823">
            <w:pPr>
              <w:pStyle w:val="TableParagraph"/>
              <w:spacing w:before="4"/>
              <w:ind w:left="237" w:right="237"/>
              <w:rPr>
                <w:b/>
              </w:rPr>
            </w:pPr>
            <w:r>
              <w:rPr>
                <w:b/>
              </w:rPr>
              <w:t>Details</w:t>
            </w:r>
          </w:p>
        </w:tc>
        <w:tc>
          <w:tcPr>
            <w:tcW w:w="1535" w:type="dxa"/>
          </w:tcPr>
          <w:p w14:paraId="3D6B397D" w14:textId="567BFC32" w:rsidR="00857497" w:rsidRPr="00C27F49" w:rsidRDefault="00857497" w:rsidP="00C75823">
            <w:pPr>
              <w:pStyle w:val="TableParagraph"/>
              <w:spacing w:before="4"/>
              <w:ind w:left="208" w:right="190" w:firstLine="223"/>
              <w:jc w:val="left"/>
              <w:rPr>
                <w:b/>
                <w:sz w:val="18"/>
                <w:szCs w:val="18"/>
              </w:rPr>
            </w:pPr>
            <w:r w:rsidRPr="00C27F49">
              <w:rPr>
                <w:b/>
                <w:sz w:val="18"/>
                <w:szCs w:val="18"/>
              </w:rPr>
              <w:t>Date of completio</w:t>
            </w:r>
            <w:r w:rsidR="005D7DA1">
              <w:rPr>
                <w:b/>
                <w:sz w:val="18"/>
                <w:szCs w:val="18"/>
              </w:rPr>
              <w:t>n</w:t>
            </w:r>
          </w:p>
        </w:tc>
      </w:tr>
      <w:tr w:rsidR="00857497" w14:paraId="305189AF" w14:textId="77777777" w:rsidTr="00C27F49">
        <w:trPr>
          <w:trHeight w:hRule="exact" w:val="821"/>
        </w:trPr>
        <w:tc>
          <w:tcPr>
            <w:tcW w:w="2509" w:type="dxa"/>
          </w:tcPr>
          <w:p w14:paraId="0E4B926D" w14:textId="77777777" w:rsidR="00857497" w:rsidRDefault="00857497" w:rsidP="00C75823">
            <w:pPr>
              <w:pStyle w:val="TableParagraph"/>
              <w:ind w:left="300" w:right="299" w:hanging="2"/>
              <w:rPr>
                <w:b/>
              </w:rPr>
            </w:pPr>
            <w:r>
              <w:rPr>
                <w:b/>
              </w:rPr>
              <w:t>Human resources/people management</w:t>
            </w:r>
          </w:p>
        </w:tc>
        <w:tc>
          <w:tcPr>
            <w:tcW w:w="3896" w:type="dxa"/>
          </w:tcPr>
          <w:p w14:paraId="043D1B78" w14:textId="77777777" w:rsidR="00857497" w:rsidRDefault="00857497" w:rsidP="00C75823">
            <w:pPr>
              <w:pStyle w:val="TableParagraph"/>
            </w:pPr>
            <w:r>
              <w:t>Rota management</w:t>
            </w:r>
          </w:p>
        </w:tc>
        <w:tc>
          <w:tcPr>
            <w:tcW w:w="1701" w:type="dxa"/>
          </w:tcPr>
          <w:p w14:paraId="37538317" w14:textId="77777777" w:rsidR="00857497" w:rsidRDefault="00857497" w:rsidP="00C75823"/>
        </w:tc>
        <w:tc>
          <w:tcPr>
            <w:tcW w:w="1535" w:type="dxa"/>
          </w:tcPr>
          <w:p w14:paraId="19D8E18C" w14:textId="77777777" w:rsidR="00857497" w:rsidRDefault="00857497" w:rsidP="00C75823"/>
        </w:tc>
      </w:tr>
      <w:tr w:rsidR="00857497" w14:paraId="37CB54BB" w14:textId="77777777" w:rsidTr="00C27F49">
        <w:trPr>
          <w:trHeight w:hRule="exact" w:val="278"/>
        </w:trPr>
        <w:tc>
          <w:tcPr>
            <w:tcW w:w="2509" w:type="dxa"/>
          </w:tcPr>
          <w:p w14:paraId="431BBF8A" w14:textId="77777777" w:rsidR="00857497" w:rsidRDefault="00857497" w:rsidP="00C75823"/>
        </w:tc>
        <w:tc>
          <w:tcPr>
            <w:tcW w:w="3896" w:type="dxa"/>
          </w:tcPr>
          <w:p w14:paraId="1A8FD71E" w14:textId="77777777" w:rsidR="00857497" w:rsidRDefault="00857497" w:rsidP="00C75823">
            <w:pPr>
              <w:pStyle w:val="TableParagraph"/>
            </w:pPr>
            <w:r>
              <w:t>Recruitment including interview</w:t>
            </w:r>
          </w:p>
        </w:tc>
        <w:tc>
          <w:tcPr>
            <w:tcW w:w="1701" w:type="dxa"/>
          </w:tcPr>
          <w:p w14:paraId="1B3C6667" w14:textId="77777777" w:rsidR="00857497" w:rsidRDefault="00857497" w:rsidP="00C75823"/>
        </w:tc>
        <w:tc>
          <w:tcPr>
            <w:tcW w:w="1535" w:type="dxa"/>
          </w:tcPr>
          <w:p w14:paraId="77314259" w14:textId="77777777" w:rsidR="00857497" w:rsidRDefault="00857497" w:rsidP="00C75823"/>
        </w:tc>
      </w:tr>
      <w:tr w:rsidR="00857497" w14:paraId="36D799F8" w14:textId="77777777" w:rsidTr="00C27F49">
        <w:trPr>
          <w:trHeight w:hRule="exact" w:val="281"/>
        </w:trPr>
        <w:tc>
          <w:tcPr>
            <w:tcW w:w="2509" w:type="dxa"/>
          </w:tcPr>
          <w:p w14:paraId="0E7E6247" w14:textId="77777777" w:rsidR="00857497" w:rsidRDefault="00857497" w:rsidP="00C75823"/>
        </w:tc>
        <w:tc>
          <w:tcPr>
            <w:tcW w:w="3896" w:type="dxa"/>
          </w:tcPr>
          <w:p w14:paraId="218CF731" w14:textId="77777777" w:rsidR="00857497" w:rsidRDefault="00857497" w:rsidP="00C75823">
            <w:pPr>
              <w:pStyle w:val="TableParagraph"/>
            </w:pPr>
            <w:r>
              <w:t>Appraisal</w:t>
            </w:r>
          </w:p>
        </w:tc>
        <w:tc>
          <w:tcPr>
            <w:tcW w:w="1701" w:type="dxa"/>
          </w:tcPr>
          <w:p w14:paraId="37F3CB86" w14:textId="77777777" w:rsidR="00857497" w:rsidRDefault="00857497" w:rsidP="00C75823"/>
        </w:tc>
        <w:tc>
          <w:tcPr>
            <w:tcW w:w="1535" w:type="dxa"/>
          </w:tcPr>
          <w:p w14:paraId="1ED39A6A" w14:textId="77777777" w:rsidR="00857497" w:rsidRDefault="00857497" w:rsidP="00C75823"/>
        </w:tc>
      </w:tr>
      <w:tr w:rsidR="00857497" w14:paraId="33E8A2D9" w14:textId="77777777" w:rsidTr="00C27F49">
        <w:trPr>
          <w:trHeight w:hRule="exact" w:val="279"/>
        </w:trPr>
        <w:tc>
          <w:tcPr>
            <w:tcW w:w="2509" w:type="dxa"/>
          </w:tcPr>
          <w:p w14:paraId="083A812F" w14:textId="77777777" w:rsidR="00857497" w:rsidRDefault="00857497" w:rsidP="00C75823">
            <w:pPr>
              <w:pStyle w:val="TableParagraph"/>
              <w:ind w:left="98" w:right="98"/>
              <w:rPr>
                <w:b/>
              </w:rPr>
            </w:pPr>
            <w:r>
              <w:rPr>
                <w:b/>
              </w:rPr>
              <w:t>Financial</w:t>
            </w:r>
          </w:p>
        </w:tc>
        <w:tc>
          <w:tcPr>
            <w:tcW w:w="3896" w:type="dxa"/>
          </w:tcPr>
          <w:p w14:paraId="477AA37E" w14:textId="77777777" w:rsidR="00857497" w:rsidRDefault="00857497" w:rsidP="00C75823">
            <w:pPr>
              <w:pStyle w:val="TableParagraph"/>
            </w:pPr>
            <w:r>
              <w:t>Write a business case</w:t>
            </w:r>
          </w:p>
        </w:tc>
        <w:tc>
          <w:tcPr>
            <w:tcW w:w="1701" w:type="dxa"/>
          </w:tcPr>
          <w:p w14:paraId="46DEF430" w14:textId="77777777" w:rsidR="00857497" w:rsidRDefault="00857497" w:rsidP="00C75823"/>
        </w:tc>
        <w:tc>
          <w:tcPr>
            <w:tcW w:w="1535" w:type="dxa"/>
          </w:tcPr>
          <w:p w14:paraId="724A9FFD" w14:textId="77777777" w:rsidR="00857497" w:rsidRDefault="00857497" w:rsidP="00C75823"/>
        </w:tc>
      </w:tr>
      <w:tr w:rsidR="00857497" w14:paraId="7CB03930" w14:textId="77777777" w:rsidTr="00C27F49">
        <w:trPr>
          <w:trHeight w:hRule="exact" w:val="550"/>
        </w:trPr>
        <w:tc>
          <w:tcPr>
            <w:tcW w:w="2509" w:type="dxa"/>
          </w:tcPr>
          <w:p w14:paraId="7EBC3512" w14:textId="77777777" w:rsidR="00857497" w:rsidRDefault="00857497" w:rsidP="00C75823"/>
        </w:tc>
        <w:tc>
          <w:tcPr>
            <w:tcW w:w="3896" w:type="dxa"/>
          </w:tcPr>
          <w:p w14:paraId="154CF65E" w14:textId="77777777" w:rsidR="00857497" w:rsidRDefault="00857497" w:rsidP="00C75823">
            <w:pPr>
              <w:pStyle w:val="TableParagraph"/>
              <w:ind w:left="902" w:right="801" w:hanging="84"/>
              <w:jc w:val="left"/>
            </w:pPr>
            <w:r>
              <w:t>Contribute to a cost improvement plan</w:t>
            </w:r>
          </w:p>
        </w:tc>
        <w:tc>
          <w:tcPr>
            <w:tcW w:w="1701" w:type="dxa"/>
          </w:tcPr>
          <w:p w14:paraId="44942D52" w14:textId="77777777" w:rsidR="00857497" w:rsidRDefault="00857497" w:rsidP="00C75823"/>
        </w:tc>
        <w:tc>
          <w:tcPr>
            <w:tcW w:w="1535" w:type="dxa"/>
          </w:tcPr>
          <w:p w14:paraId="039B6CF9" w14:textId="77777777" w:rsidR="00857497" w:rsidRDefault="00857497" w:rsidP="00C75823"/>
        </w:tc>
      </w:tr>
      <w:tr w:rsidR="00857497" w14:paraId="6AFEE36D" w14:textId="77777777" w:rsidTr="00C27F49">
        <w:trPr>
          <w:trHeight w:hRule="exact" w:val="281"/>
        </w:trPr>
        <w:tc>
          <w:tcPr>
            <w:tcW w:w="2509" w:type="dxa"/>
          </w:tcPr>
          <w:p w14:paraId="0F8ED123" w14:textId="77777777" w:rsidR="00857497" w:rsidRDefault="00857497" w:rsidP="00C75823"/>
        </w:tc>
        <w:tc>
          <w:tcPr>
            <w:tcW w:w="3896" w:type="dxa"/>
          </w:tcPr>
          <w:p w14:paraId="74F9F85D" w14:textId="77777777" w:rsidR="00857497" w:rsidRDefault="00857497" w:rsidP="00C75823">
            <w:pPr>
              <w:pStyle w:val="TableParagraph"/>
            </w:pPr>
            <w:r>
              <w:t>PBR/management of information</w:t>
            </w:r>
          </w:p>
        </w:tc>
        <w:tc>
          <w:tcPr>
            <w:tcW w:w="1701" w:type="dxa"/>
          </w:tcPr>
          <w:p w14:paraId="34BA0105" w14:textId="77777777" w:rsidR="00857497" w:rsidRDefault="00857497" w:rsidP="00C75823"/>
        </w:tc>
        <w:tc>
          <w:tcPr>
            <w:tcW w:w="1535" w:type="dxa"/>
          </w:tcPr>
          <w:p w14:paraId="5EC5F2C2" w14:textId="77777777" w:rsidR="00857497" w:rsidRDefault="00857497" w:rsidP="00C75823"/>
        </w:tc>
      </w:tr>
      <w:tr w:rsidR="00857497" w14:paraId="4DEDE6D3" w14:textId="77777777" w:rsidTr="00C27F49">
        <w:trPr>
          <w:trHeight w:hRule="exact" w:val="278"/>
        </w:trPr>
        <w:tc>
          <w:tcPr>
            <w:tcW w:w="2509" w:type="dxa"/>
          </w:tcPr>
          <w:p w14:paraId="4F67BC77" w14:textId="77777777" w:rsidR="00857497" w:rsidRDefault="00857497" w:rsidP="00C75823">
            <w:pPr>
              <w:pStyle w:val="TableParagraph"/>
              <w:ind w:left="98" w:right="98"/>
              <w:rPr>
                <w:b/>
              </w:rPr>
            </w:pPr>
            <w:r>
              <w:rPr>
                <w:b/>
              </w:rPr>
              <w:t>Project management</w:t>
            </w:r>
          </w:p>
        </w:tc>
        <w:tc>
          <w:tcPr>
            <w:tcW w:w="3896" w:type="dxa"/>
          </w:tcPr>
          <w:p w14:paraId="59B60269" w14:textId="77777777" w:rsidR="00857497" w:rsidRDefault="00857497" w:rsidP="00C75823">
            <w:pPr>
              <w:pStyle w:val="TableParagraph"/>
              <w:ind w:left="108"/>
            </w:pPr>
            <w:r>
              <w:t>Introduce a guideline</w:t>
            </w:r>
          </w:p>
        </w:tc>
        <w:tc>
          <w:tcPr>
            <w:tcW w:w="1701" w:type="dxa"/>
          </w:tcPr>
          <w:p w14:paraId="3687668A" w14:textId="77777777" w:rsidR="00857497" w:rsidRDefault="00857497" w:rsidP="00C75823"/>
        </w:tc>
        <w:tc>
          <w:tcPr>
            <w:tcW w:w="1535" w:type="dxa"/>
          </w:tcPr>
          <w:p w14:paraId="0375814C" w14:textId="77777777" w:rsidR="00857497" w:rsidRDefault="00857497" w:rsidP="00C75823"/>
        </w:tc>
      </w:tr>
      <w:tr w:rsidR="00857497" w14:paraId="3029B2CE" w14:textId="77777777" w:rsidTr="00C27F49">
        <w:trPr>
          <w:trHeight w:hRule="exact" w:val="550"/>
        </w:trPr>
        <w:tc>
          <w:tcPr>
            <w:tcW w:w="2509" w:type="dxa"/>
          </w:tcPr>
          <w:p w14:paraId="3ABCF88E" w14:textId="77777777" w:rsidR="00857497" w:rsidRDefault="00857497" w:rsidP="00C75823"/>
        </w:tc>
        <w:tc>
          <w:tcPr>
            <w:tcW w:w="3896" w:type="dxa"/>
          </w:tcPr>
          <w:p w14:paraId="7E98397F" w14:textId="77777777" w:rsidR="00857497" w:rsidRDefault="00857497" w:rsidP="00C75823">
            <w:pPr>
              <w:pStyle w:val="TableParagraph"/>
              <w:spacing w:before="4"/>
              <w:ind w:left="1300" w:right="508" w:hanging="776"/>
              <w:jc w:val="left"/>
            </w:pPr>
            <w:r>
              <w:t>Introduce a new piece of equipment</w:t>
            </w:r>
          </w:p>
        </w:tc>
        <w:tc>
          <w:tcPr>
            <w:tcW w:w="1701" w:type="dxa"/>
          </w:tcPr>
          <w:p w14:paraId="30E2BC24" w14:textId="77777777" w:rsidR="00857497" w:rsidRDefault="00857497" w:rsidP="00C75823"/>
        </w:tc>
        <w:tc>
          <w:tcPr>
            <w:tcW w:w="1535" w:type="dxa"/>
          </w:tcPr>
          <w:p w14:paraId="0558866D" w14:textId="77777777" w:rsidR="00857497" w:rsidRDefault="00857497" w:rsidP="00C75823"/>
        </w:tc>
      </w:tr>
      <w:tr w:rsidR="00857497" w14:paraId="39917FEE" w14:textId="77777777" w:rsidTr="00C27F49">
        <w:trPr>
          <w:trHeight w:hRule="exact" w:val="281"/>
        </w:trPr>
        <w:tc>
          <w:tcPr>
            <w:tcW w:w="2509" w:type="dxa"/>
          </w:tcPr>
          <w:p w14:paraId="4ABD4CF2" w14:textId="77777777" w:rsidR="00857497" w:rsidRDefault="00857497" w:rsidP="00C75823"/>
        </w:tc>
        <w:tc>
          <w:tcPr>
            <w:tcW w:w="3896" w:type="dxa"/>
          </w:tcPr>
          <w:p w14:paraId="5B3DBE06" w14:textId="77777777" w:rsidR="00857497" w:rsidRDefault="00857497" w:rsidP="00C75823">
            <w:pPr>
              <w:pStyle w:val="TableParagraph"/>
              <w:ind w:left="108"/>
            </w:pPr>
            <w:r>
              <w:t>Develop a new service</w:t>
            </w:r>
          </w:p>
        </w:tc>
        <w:tc>
          <w:tcPr>
            <w:tcW w:w="1701" w:type="dxa"/>
          </w:tcPr>
          <w:p w14:paraId="6AAFCB69" w14:textId="77777777" w:rsidR="00857497" w:rsidRDefault="00857497" w:rsidP="00C75823"/>
        </w:tc>
        <w:tc>
          <w:tcPr>
            <w:tcW w:w="1535" w:type="dxa"/>
          </w:tcPr>
          <w:p w14:paraId="751B762D" w14:textId="77777777" w:rsidR="00857497" w:rsidRDefault="00857497" w:rsidP="00C75823"/>
        </w:tc>
      </w:tr>
      <w:tr w:rsidR="00857497" w14:paraId="4B0070A6" w14:textId="77777777" w:rsidTr="00C27F49">
        <w:trPr>
          <w:trHeight w:hRule="exact" w:val="278"/>
        </w:trPr>
        <w:tc>
          <w:tcPr>
            <w:tcW w:w="2509" w:type="dxa"/>
          </w:tcPr>
          <w:p w14:paraId="1DE59060" w14:textId="77777777" w:rsidR="00857497" w:rsidRDefault="00857497" w:rsidP="00C75823">
            <w:pPr>
              <w:pStyle w:val="TableParagraph"/>
              <w:ind w:left="98" w:right="97"/>
              <w:rPr>
                <w:b/>
              </w:rPr>
            </w:pPr>
            <w:r>
              <w:rPr>
                <w:b/>
              </w:rPr>
              <w:t>Medicolegal</w:t>
            </w:r>
          </w:p>
        </w:tc>
        <w:tc>
          <w:tcPr>
            <w:tcW w:w="3896" w:type="dxa"/>
          </w:tcPr>
          <w:p w14:paraId="0AE06E39" w14:textId="6D86FC34" w:rsidR="00857497" w:rsidRDefault="00E91269" w:rsidP="00C75823">
            <w:pPr>
              <w:pStyle w:val="TableParagraph"/>
              <w:ind w:right="107"/>
            </w:pPr>
            <w:r>
              <w:t>Manage</w:t>
            </w:r>
            <w:r w:rsidR="00857497">
              <w:t xml:space="preserve"> a complaint</w:t>
            </w:r>
          </w:p>
        </w:tc>
        <w:tc>
          <w:tcPr>
            <w:tcW w:w="1701" w:type="dxa"/>
          </w:tcPr>
          <w:p w14:paraId="5EF12EC9" w14:textId="77777777" w:rsidR="00857497" w:rsidRDefault="00857497" w:rsidP="00C75823">
            <w:pPr>
              <w:pStyle w:val="TableParagraph"/>
              <w:ind w:left="237" w:right="237"/>
              <w:rPr>
                <w:b/>
              </w:rPr>
            </w:pPr>
            <w:r>
              <w:rPr>
                <w:b/>
              </w:rPr>
              <w:t>Mandatory</w:t>
            </w:r>
          </w:p>
        </w:tc>
        <w:tc>
          <w:tcPr>
            <w:tcW w:w="1535" w:type="dxa"/>
          </w:tcPr>
          <w:p w14:paraId="659CCA0E" w14:textId="77777777" w:rsidR="00857497" w:rsidRDefault="00857497" w:rsidP="00C75823"/>
        </w:tc>
      </w:tr>
      <w:tr w:rsidR="00857497" w14:paraId="0331BDD8" w14:textId="77777777" w:rsidTr="00C27F49">
        <w:trPr>
          <w:trHeight w:hRule="exact" w:val="550"/>
        </w:trPr>
        <w:tc>
          <w:tcPr>
            <w:tcW w:w="2509" w:type="dxa"/>
          </w:tcPr>
          <w:p w14:paraId="6AEE69EB" w14:textId="77777777" w:rsidR="00857497" w:rsidRDefault="00857497" w:rsidP="00C75823"/>
        </w:tc>
        <w:tc>
          <w:tcPr>
            <w:tcW w:w="3896" w:type="dxa"/>
          </w:tcPr>
          <w:p w14:paraId="57623F80" w14:textId="77777777" w:rsidR="00857497" w:rsidRDefault="00857497" w:rsidP="00C75823">
            <w:pPr>
              <w:pStyle w:val="TableParagraph"/>
              <w:spacing w:before="4"/>
              <w:ind w:left="1495" w:right="184" w:hanging="1299"/>
              <w:jc w:val="left"/>
            </w:pPr>
            <w:r>
              <w:t>Write a report for the coroner or solicitor</w:t>
            </w:r>
          </w:p>
        </w:tc>
        <w:tc>
          <w:tcPr>
            <w:tcW w:w="1701" w:type="dxa"/>
          </w:tcPr>
          <w:p w14:paraId="6F2AF753" w14:textId="77777777" w:rsidR="00857497" w:rsidRDefault="00857497" w:rsidP="00C75823"/>
        </w:tc>
        <w:tc>
          <w:tcPr>
            <w:tcW w:w="1535" w:type="dxa"/>
          </w:tcPr>
          <w:p w14:paraId="5E5F2595" w14:textId="77777777" w:rsidR="00857497" w:rsidRDefault="00857497" w:rsidP="00C75823"/>
        </w:tc>
      </w:tr>
      <w:tr w:rsidR="00857497" w14:paraId="0A9EEA7D" w14:textId="77777777" w:rsidTr="00C27F49">
        <w:trPr>
          <w:trHeight w:hRule="exact" w:val="550"/>
        </w:trPr>
        <w:tc>
          <w:tcPr>
            <w:tcW w:w="2509" w:type="dxa"/>
          </w:tcPr>
          <w:p w14:paraId="264CAC7C" w14:textId="77777777" w:rsidR="00857497" w:rsidRDefault="00857497" w:rsidP="00C75823">
            <w:pPr>
              <w:pStyle w:val="TableParagraph"/>
              <w:spacing w:before="4"/>
              <w:ind w:left="420" w:right="220" w:hanging="185"/>
              <w:jc w:val="left"/>
              <w:rPr>
                <w:b/>
              </w:rPr>
            </w:pPr>
            <w:r>
              <w:rPr>
                <w:b/>
              </w:rPr>
              <w:t>Confidentiality and data protection</w:t>
            </w:r>
          </w:p>
        </w:tc>
        <w:tc>
          <w:tcPr>
            <w:tcW w:w="3896" w:type="dxa"/>
          </w:tcPr>
          <w:p w14:paraId="6681E08C" w14:textId="77777777" w:rsidR="00857497" w:rsidRDefault="00857497" w:rsidP="00C75823">
            <w:pPr>
              <w:pStyle w:val="TableParagraph"/>
              <w:spacing w:before="4"/>
              <w:ind w:left="1331" w:right="440" w:hanging="876"/>
              <w:jc w:val="left"/>
            </w:pPr>
            <w:r>
              <w:t>Teach trainees about data protection</w:t>
            </w:r>
          </w:p>
        </w:tc>
        <w:tc>
          <w:tcPr>
            <w:tcW w:w="1701" w:type="dxa"/>
          </w:tcPr>
          <w:p w14:paraId="1F9040FD" w14:textId="77777777" w:rsidR="00857497" w:rsidRDefault="00857497" w:rsidP="00C75823"/>
        </w:tc>
        <w:tc>
          <w:tcPr>
            <w:tcW w:w="1535" w:type="dxa"/>
          </w:tcPr>
          <w:p w14:paraId="7C19F37D" w14:textId="77777777" w:rsidR="00857497" w:rsidRDefault="00857497" w:rsidP="00C75823"/>
        </w:tc>
      </w:tr>
      <w:tr w:rsidR="00857497" w14:paraId="12335BDA" w14:textId="77777777" w:rsidTr="00C27F49">
        <w:trPr>
          <w:trHeight w:hRule="exact" w:val="281"/>
        </w:trPr>
        <w:tc>
          <w:tcPr>
            <w:tcW w:w="2509" w:type="dxa"/>
          </w:tcPr>
          <w:p w14:paraId="0D967C6E" w14:textId="77777777" w:rsidR="00857497" w:rsidRDefault="00857497" w:rsidP="00C75823"/>
        </w:tc>
        <w:tc>
          <w:tcPr>
            <w:tcW w:w="3896" w:type="dxa"/>
          </w:tcPr>
          <w:p w14:paraId="61303238" w14:textId="77777777" w:rsidR="00857497" w:rsidRDefault="00857497" w:rsidP="00C75823">
            <w:pPr>
              <w:pStyle w:val="TableParagraph"/>
            </w:pPr>
            <w:r>
              <w:t>Review a guideline</w:t>
            </w:r>
          </w:p>
        </w:tc>
        <w:tc>
          <w:tcPr>
            <w:tcW w:w="1701" w:type="dxa"/>
          </w:tcPr>
          <w:p w14:paraId="11037945" w14:textId="77777777" w:rsidR="00857497" w:rsidRDefault="00857497" w:rsidP="00C75823"/>
        </w:tc>
        <w:tc>
          <w:tcPr>
            <w:tcW w:w="1535" w:type="dxa"/>
          </w:tcPr>
          <w:p w14:paraId="4D500742" w14:textId="77777777" w:rsidR="00857497" w:rsidRDefault="00857497" w:rsidP="00C75823"/>
        </w:tc>
      </w:tr>
      <w:tr w:rsidR="00857497" w14:paraId="44D43CBB" w14:textId="77777777" w:rsidTr="00C27F49">
        <w:trPr>
          <w:trHeight w:hRule="exact" w:val="1244"/>
        </w:trPr>
        <w:tc>
          <w:tcPr>
            <w:tcW w:w="2509" w:type="dxa"/>
          </w:tcPr>
          <w:p w14:paraId="57576ABF" w14:textId="77777777" w:rsidR="00857497" w:rsidRDefault="00857497" w:rsidP="00C75823">
            <w:pPr>
              <w:pStyle w:val="TableParagraph"/>
              <w:ind w:left="97" w:right="98"/>
              <w:rPr>
                <w:b/>
              </w:rPr>
            </w:pPr>
            <w:r>
              <w:rPr>
                <w:b/>
              </w:rPr>
              <w:t>Risk management</w:t>
            </w:r>
          </w:p>
        </w:tc>
        <w:tc>
          <w:tcPr>
            <w:tcW w:w="3896" w:type="dxa"/>
          </w:tcPr>
          <w:p w14:paraId="06D9C311" w14:textId="77777777" w:rsidR="0063499F" w:rsidRDefault="005510A0" w:rsidP="00D11D76">
            <w:pPr>
              <w:pStyle w:val="TableParagraph"/>
              <w:spacing w:before="0"/>
              <w:ind w:left="0" w:right="0"/>
              <w:jc w:val="left"/>
            </w:pPr>
            <w:r w:rsidRPr="00D11D76">
              <w:t>Manage a critical incident</w:t>
            </w:r>
            <w:r w:rsidR="00E03FA4" w:rsidRPr="00D11D76">
              <w:t xml:space="preserve"> </w:t>
            </w:r>
          </w:p>
          <w:p w14:paraId="4FA71633" w14:textId="1C426B2D" w:rsidR="00857497" w:rsidRDefault="00E03FA4" w:rsidP="00D11D76">
            <w:pPr>
              <w:pStyle w:val="TableParagraph"/>
              <w:spacing w:before="0"/>
              <w:ind w:left="0" w:right="0"/>
              <w:jc w:val="left"/>
            </w:pPr>
            <w:r w:rsidRPr="00D11D76">
              <w:rPr>
                <w:sz w:val="18"/>
                <w:szCs w:val="18"/>
              </w:rPr>
              <w:t xml:space="preserve">(An incident involving harm or a near miss to </w:t>
            </w:r>
            <w:r w:rsidR="004012D9">
              <w:rPr>
                <w:sz w:val="18"/>
                <w:szCs w:val="18"/>
              </w:rPr>
              <w:t xml:space="preserve">a </w:t>
            </w:r>
            <w:r w:rsidRPr="00D11D76">
              <w:rPr>
                <w:sz w:val="18"/>
                <w:szCs w:val="18"/>
              </w:rPr>
              <w:t xml:space="preserve">patient which requires analysis of the event, getting statements, </w:t>
            </w:r>
            <w:proofErr w:type="spellStart"/>
            <w:r w:rsidRPr="00D11D76">
              <w:rPr>
                <w:sz w:val="18"/>
                <w:szCs w:val="18"/>
              </w:rPr>
              <w:t>synthesising</w:t>
            </w:r>
            <w:proofErr w:type="spellEnd"/>
            <w:r w:rsidRPr="00D11D76">
              <w:rPr>
                <w:sz w:val="18"/>
                <w:szCs w:val="18"/>
              </w:rPr>
              <w:t xml:space="preserve"> evidence and root cause analysis</w:t>
            </w:r>
            <w:r w:rsidR="00D11D76" w:rsidRPr="00D11D76">
              <w:rPr>
                <w:sz w:val="18"/>
                <w:szCs w:val="18"/>
              </w:rPr>
              <w:t>)</w:t>
            </w:r>
            <w:r w:rsidRPr="00D11D76">
              <w:rPr>
                <w:sz w:val="18"/>
                <w:szCs w:val="18"/>
              </w:rPr>
              <w:t>.</w:t>
            </w:r>
          </w:p>
        </w:tc>
        <w:tc>
          <w:tcPr>
            <w:tcW w:w="1701" w:type="dxa"/>
          </w:tcPr>
          <w:p w14:paraId="580B832F" w14:textId="77777777" w:rsidR="00857497" w:rsidRDefault="00857497" w:rsidP="00C75823">
            <w:pPr>
              <w:pStyle w:val="TableParagraph"/>
              <w:ind w:left="237" w:right="237"/>
              <w:rPr>
                <w:b/>
              </w:rPr>
            </w:pPr>
            <w:r>
              <w:rPr>
                <w:b/>
              </w:rPr>
              <w:t>Mandatory</w:t>
            </w:r>
          </w:p>
        </w:tc>
        <w:tc>
          <w:tcPr>
            <w:tcW w:w="1535" w:type="dxa"/>
          </w:tcPr>
          <w:p w14:paraId="4CB4880D" w14:textId="77777777" w:rsidR="00857497" w:rsidRDefault="00857497" w:rsidP="00C75823"/>
        </w:tc>
      </w:tr>
      <w:tr w:rsidR="00857497" w14:paraId="09D4DB1F" w14:textId="77777777" w:rsidTr="00C27F49">
        <w:trPr>
          <w:trHeight w:hRule="exact" w:val="550"/>
        </w:trPr>
        <w:tc>
          <w:tcPr>
            <w:tcW w:w="2509" w:type="dxa"/>
          </w:tcPr>
          <w:p w14:paraId="1D2A9BE4" w14:textId="77777777" w:rsidR="00857497" w:rsidRDefault="00857497" w:rsidP="00C75823"/>
        </w:tc>
        <w:tc>
          <w:tcPr>
            <w:tcW w:w="3896" w:type="dxa"/>
          </w:tcPr>
          <w:p w14:paraId="06AB3806" w14:textId="77777777" w:rsidR="00857497" w:rsidRDefault="00857497" w:rsidP="00C75823">
            <w:pPr>
              <w:pStyle w:val="TableParagraph"/>
              <w:ind w:left="547" w:right="528" w:firstLine="283"/>
              <w:jc w:val="left"/>
            </w:pPr>
            <w:r>
              <w:t>Draw up/review the departmental risk register</w:t>
            </w:r>
          </w:p>
        </w:tc>
        <w:tc>
          <w:tcPr>
            <w:tcW w:w="1701" w:type="dxa"/>
          </w:tcPr>
          <w:p w14:paraId="7190E883" w14:textId="77777777" w:rsidR="00857497" w:rsidRDefault="00857497" w:rsidP="00C75823"/>
        </w:tc>
        <w:tc>
          <w:tcPr>
            <w:tcW w:w="1535" w:type="dxa"/>
          </w:tcPr>
          <w:p w14:paraId="5F34DB7B" w14:textId="77777777" w:rsidR="00857497" w:rsidRDefault="00857497" w:rsidP="00C75823"/>
        </w:tc>
      </w:tr>
      <w:tr w:rsidR="00857497" w14:paraId="5BEE6F91" w14:textId="77777777" w:rsidTr="00C27F49">
        <w:trPr>
          <w:trHeight w:hRule="exact" w:val="1087"/>
        </w:trPr>
        <w:tc>
          <w:tcPr>
            <w:tcW w:w="2509" w:type="dxa"/>
          </w:tcPr>
          <w:p w14:paraId="45E6FB25" w14:textId="77777777" w:rsidR="00857497" w:rsidRDefault="00857497" w:rsidP="00C75823"/>
        </w:tc>
        <w:tc>
          <w:tcPr>
            <w:tcW w:w="3896" w:type="dxa"/>
          </w:tcPr>
          <w:p w14:paraId="493D8DD6" w14:textId="77777777" w:rsidR="00857497" w:rsidRDefault="00857497" w:rsidP="00C75823">
            <w:pPr>
              <w:pStyle w:val="TableParagraph"/>
              <w:ind w:left="107"/>
            </w:pPr>
            <w:r>
              <w:t>Evidence of attendance and contribution to clinical governance meetings over a period of 6 months</w:t>
            </w:r>
          </w:p>
        </w:tc>
        <w:tc>
          <w:tcPr>
            <w:tcW w:w="1701" w:type="dxa"/>
          </w:tcPr>
          <w:p w14:paraId="59772AF3" w14:textId="77777777" w:rsidR="00857497" w:rsidRDefault="00857497" w:rsidP="00C75823"/>
        </w:tc>
        <w:tc>
          <w:tcPr>
            <w:tcW w:w="1535" w:type="dxa"/>
          </w:tcPr>
          <w:p w14:paraId="4BB78ECF" w14:textId="77777777" w:rsidR="00857497" w:rsidRDefault="00857497" w:rsidP="00C75823"/>
        </w:tc>
      </w:tr>
      <w:tr w:rsidR="00857497" w14:paraId="08B4933F" w14:textId="77777777" w:rsidTr="00C27F49">
        <w:trPr>
          <w:trHeight w:hRule="exact" w:val="550"/>
        </w:trPr>
        <w:tc>
          <w:tcPr>
            <w:tcW w:w="2509" w:type="dxa"/>
          </w:tcPr>
          <w:p w14:paraId="653AFBBE" w14:textId="77777777" w:rsidR="00857497" w:rsidRDefault="00857497" w:rsidP="00C75823"/>
        </w:tc>
        <w:tc>
          <w:tcPr>
            <w:tcW w:w="3896" w:type="dxa"/>
          </w:tcPr>
          <w:p w14:paraId="22D8A1B6" w14:textId="77777777" w:rsidR="00857497" w:rsidRDefault="00857497" w:rsidP="00C75823">
            <w:pPr>
              <w:pStyle w:val="TableParagraph"/>
              <w:spacing w:before="4"/>
              <w:ind w:left="287" w:right="174" w:hanging="99"/>
              <w:jc w:val="left"/>
            </w:pPr>
            <w:r>
              <w:t xml:space="preserve">Produce/review a procedure to reduce risk </w:t>
            </w:r>
            <w:proofErr w:type="spellStart"/>
            <w:r>
              <w:t>ie</w:t>
            </w:r>
            <w:proofErr w:type="spellEnd"/>
            <w:r>
              <w:t xml:space="preserve"> x-ray results audit</w:t>
            </w:r>
          </w:p>
        </w:tc>
        <w:tc>
          <w:tcPr>
            <w:tcW w:w="1701" w:type="dxa"/>
          </w:tcPr>
          <w:p w14:paraId="6BC075FE" w14:textId="77777777" w:rsidR="00857497" w:rsidRDefault="00857497" w:rsidP="00C75823"/>
        </w:tc>
        <w:tc>
          <w:tcPr>
            <w:tcW w:w="1535" w:type="dxa"/>
          </w:tcPr>
          <w:p w14:paraId="517B77ED" w14:textId="77777777" w:rsidR="00857497" w:rsidRDefault="00857497" w:rsidP="00C75823"/>
        </w:tc>
      </w:tr>
      <w:tr w:rsidR="00857497" w14:paraId="71A1EE60" w14:textId="77777777" w:rsidTr="00C27F49">
        <w:trPr>
          <w:trHeight w:hRule="exact" w:val="550"/>
        </w:trPr>
        <w:tc>
          <w:tcPr>
            <w:tcW w:w="2509" w:type="dxa"/>
          </w:tcPr>
          <w:p w14:paraId="12818AB1" w14:textId="77777777" w:rsidR="00857497" w:rsidRDefault="00857497" w:rsidP="00C75823"/>
        </w:tc>
        <w:tc>
          <w:tcPr>
            <w:tcW w:w="3896" w:type="dxa"/>
          </w:tcPr>
          <w:p w14:paraId="0EB261A0" w14:textId="77777777" w:rsidR="00857497" w:rsidRDefault="00857497" w:rsidP="00C75823">
            <w:pPr>
              <w:pStyle w:val="TableParagraph"/>
              <w:spacing w:before="4"/>
              <w:ind w:left="580" w:right="102" w:hanging="464"/>
              <w:jc w:val="left"/>
            </w:pPr>
            <w:r>
              <w:t>Introduction and implementation of induction programme</w:t>
            </w:r>
          </w:p>
        </w:tc>
        <w:tc>
          <w:tcPr>
            <w:tcW w:w="1701" w:type="dxa"/>
          </w:tcPr>
          <w:p w14:paraId="6C57E8E0" w14:textId="77777777" w:rsidR="00857497" w:rsidRDefault="00857497" w:rsidP="00C75823"/>
        </w:tc>
        <w:tc>
          <w:tcPr>
            <w:tcW w:w="1535" w:type="dxa"/>
          </w:tcPr>
          <w:p w14:paraId="038DCA98" w14:textId="77777777" w:rsidR="00857497" w:rsidRDefault="00857497" w:rsidP="00C75823"/>
        </w:tc>
      </w:tr>
      <w:tr w:rsidR="00857497" w14:paraId="5468B602" w14:textId="77777777" w:rsidTr="00C27F49">
        <w:trPr>
          <w:trHeight w:hRule="exact" w:val="821"/>
        </w:trPr>
        <w:tc>
          <w:tcPr>
            <w:tcW w:w="2509" w:type="dxa"/>
          </w:tcPr>
          <w:p w14:paraId="6C42CBD0" w14:textId="77777777" w:rsidR="00857497" w:rsidRDefault="00857497" w:rsidP="00C75823">
            <w:pPr>
              <w:pStyle w:val="TableParagraph"/>
              <w:spacing w:before="5"/>
              <w:ind w:left="850" w:right="506" w:hanging="329"/>
              <w:jc w:val="left"/>
              <w:rPr>
                <w:b/>
              </w:rPr>
            </w:pPr>
            <w:r>
              <w:rPr>
                <w:b/>
              </w:rPr>
              <w:t>Management training</w:t>
            </w:r>
          </w:p>
        </w:tc>
        <w:tc>
          <w:tcPr>
            <w:tcW w:w="3896" w:type="dxa"/>
          </w:tcPr>
          <w:p w14:paraId="5991DCFA" w14:textId="77777777" w:rsidR="00857497" w:rsidRDefault="00857497" w:rsidP="00C75823">
            <w:pPr>
              <w:pStyle w:val="TableParagraph"/>
              <w:spacing w:before="5"/>
              <w:ind w:left="108"/>
            </w:pPr>
            <w:r>
              <w:t>Evidence of attendance at management courses with reflective notes</w:t>
            </w:r>
          </w:p>
        </w:tc>
        <w:tc>
          <w:tcPr>
            <w:tcW w:w="1701" w:type="dxa"/>
          </w:tcPr>
          <w:p w14:paraId="4BD74ABF" w14:textId="77777777" w:rsidR="00857497" w:rsidRDefault="00857497" w:rsidP="00C75823"/>
        </w:tc>
        <w:tc>
          <w:tcPr>
            <w:tcW w:w="1535" w:type="dxa"/>
          </w:tcPr>
          <w:p w14:paraId="1D5B58C1" w14:textId="77777777" w:rsidR="00857497" w:rsidRDefault="00857497" w:rsidP="00C75823"/>
        </w:tc>
      </w:tr>
      <w:tr w:rsidR="00857497" w14:paraId="03534BE4" w14:textId="77777777" w:rsidTr="00C27F49">
        <w:trPr>
          <w:trHeight w:hRule="exact" w:val="550"/>
        </w:trPr>
        <w:tc>
          <w:tcPr>
            <w:tcW w:w="2509" w:type="dxa"/>
          </w:tcPr>
          <w:p w14:paraId="501B5905" w14:textId="77777777" w:rsidR="00857497" w:rsidRDefault="00857497" w:rsidP="00C75823"/>
        </w:tc>
        <w:tc>
          <w:tcPr>
            <w:tcW w:w="3896" w:type="dxa"/>
          </w:tcPr>
          <w:p w14:paraId="4432FD0B" w14:textId="77777777" w:rsidR="00857497" w:rsidRDefault="00857497" w:rsidP="00C75823">
            <w:pPr>
              <w:pStyle w:val="TableParagraph"/>
              <w:ind w:left="825" w:right="319" w:hanging="495"/>
              <w:jc w:val="left"/>
            </w:pPr>
            <w:r>
              <w:t>Leadership courses attended with reflective notes</w:t>
            </w:r>
          </w:p>
        </w:tc>
        <w:tc>
          <w:tcPr>
            <w:tcW w:w="1701" w:type="dxa"/>
          </w:tcPr>
          <w:p w14:paraId="73225BDF" w14:textId="77777777" w:rsidR="00857497" w:rsidRDefault="00857497" w:rsidP="00C75823"/>
        </w:tc>
        <w:tc>
          <w:tcPr>
            <w:tcW w:w="1535" w:type="dxa"/>
          </w:tcPr>
          <w:p w14:paraId="082B61CB" w14:textId="77777777" w:rsidR="00857497" w:rsidRDefault="00857497" w:rsidP="00C75823"/>
        </w:tc>
      </w:tr>
      <w:tr w:rsidR="00857497" w14:paraId="685C4011" w14:textId="77777777" w:rsidTr="00C27F49">
        <w:trPr>
          <w:trHeight w:hRule="exact" w:val="278"/>
        </w:trPr>
        <w:tc>
          <w:tcPr>
            <w:tcW w:w="2509" w:type="dxa"/>
          </w:tcPr>
          <w:p w14:paraId="2D932493" w14:textId="77777777" w:rsidR="00857497" w:rsidRDefault="00857497" w:rsidP="00C75823"/>
        </w:tc>
        <w:tc>
          <w:tcPr>
            <w:tcW w:w="3896" w:type="dxa"/>
          </w:tcPr>
          <w:p w14:paraId="00EEDE78" w14:textId="77777777" w:rsidR="00857497" w:rsidRDefault="00857497" w:rsidP="00C75823">
            <w:pPr>
              <w:pStyle w:val="TableParagraph"/>
              <w:ind w:right="107"/>
            </w:pPr>
            <w:r>
              <w:t>Equality and diversity training</w:t>
            </w:r>
          </w:p>
        </w:tc>
        <w:tc>
          <w:tcPr>
            <w:tcW w:w="1701" w:type="dxa"/>
          </w:tcPr>
          <w:p w14:paraId="66D95B83" w14:textId="77777777" w:rsidR="00857497" w:rsidRDefault="00857497" w:rsidP="00C75823"/>
        </w:tc>
        <w:tc>
          <w:tcPr>
            <w:tcW w:w="1535" w:type="dxa"/>
          </w:tcPr>
          <w:p w14:paraId="3B989A17" w14:textId="77777777" w:rsidR="00857497" w:rsidRDefault="00857497" w:rsidP="00C75823"/>
        </w:tc>
      </w:tr>
      <w:tr w:rsidR="00857497" w14:paraId="4266C9F4" w14:textId="77777777" w:rsidTr="00C27F49">
        <w:trPr>
          <w:trHeight w:hRule="exact" w:val="281"/>
        </w:trPr>
        <w:tc>
          <w:tcPr>
            <w:tcW w:w="2509" w:type="dxa"/>
          </w:tcPr>
          <w:p w14:paraId="3612B29B" w14:textId="77777777" w:rsidR="00857497" w:rsidRDefault="00857497" w:rsidP="00C75823"/>
        </w:tc>
        <w:tc>
          <w:tcPr>
            <w:tcW w:w="3896" w:type="dxa"/>
          </w:tcPr>
          <w:p w14:paraId="065AA367" w14:textId="77777777" w:rsidR="00857497" w:rsidRDefault="00857497" w:rsidP="00C75823">
            <w:pPr>
              <w:pStyle w:val="TableParagraph"/>
            </w:pPr>
            <w:r>
              <w:t>Other relevant training courses</w:t>
            </w:r>
          </w:p>
        </w:tc>
        <w:tc>
          <w:tcPr>
            <w:tcW w:w="1701" w:type="dxa"/>
          </w:tcPr>
          <w:p w14:paraId="5E3B57A5" w14:textId="77777777" w:rsidR="00857497" w:rsidRDefault="00857497" w:rsidP="00C75823"/>
        </w:tc>
        <w:tc>
          <w:tcPr>
            <w:tcW w:w="1535" w:type="dxa"/>
          </w:tcPr>
          <w:p w14:paraId="259E3BBF" w14:textId="77777777" w:rsidR="00857497" w:rsidRDefault="00857497" w:rsidP="00C75823"/>
        </w:tc>
      </w:tr>
      <w:tr w:rsidR="00C75823" w14:paraId="639B14ED" w14:textId="77777777" w:rsidTr="00C27F49">
        <w:trPr>
          <w:trHeight w:hRule="exact" w:val="281"/>
        </w:trPr>
        <w:tc>
          <w:tcPr>
            <w:tcW w:w="2509" w:type="dxa"/>
          </w:tcPr>
          <w:p w14:paraId="6A3A42AC" w14:textId="77777777" w:rsidR="00C75823" w:rsidRPr="001B77F9" w:rsidRDefault="00C75823" w:rsidP="00C75823">
            <w:pPr>
              <w:jc w:val="center"/>
              <w:rPr>
                <w:rFonts w:ascii="Century Gothic" w:hAnsi="Century Gothic"/>
                <w:b/>
              </w:rPr>
            </w:pPr>
            <w:r w:rsidRPr="001B77F9">
              <w:rPr>
                <w:rFonts w:ascii="Century Gothic" w:hAnsi="Century Gothic"/>
                <w:b/>
              </w:rPr>
              <w:t>Education</w:t>
            </w:r>
          </w:p>
          <w:p w14:paraId="0D741752" w14:textId="4F7EBA36" w:rsidR="00C0736D" w:rsidRPr="001B77F9" w:rsidRDefault="00C0736D" w:rsidP="00C75823">
            <w:pPr>
              <w:jc w:val="center"/>
              <w:rPr>
                <w:b/>
              </w:rPr>
            </w:pPr>
          </w:p>
        </w:tc>
        <w:tc>
          <w:tcPr>
            <w:tcW w:w="3896" w:type="dxa"/>
          </w:tcPr>
          <w:p w14:paraId="7BE6BFA5" w14:textId="77777777" w:rsidR="00C75823" w:rsidRPr="001B77F9" w:rsidRDefault="00C75823" w:rsidP="00C75823">
            <w:pPr>
              <w:pStyle w:val="TableParagraph"/>
            </w:pPr>
            <w:proofErr w:type="spellStart"/>
            <w:r w:rsidRPr="001B77F9">
              <w:t>Organising</w:t>
            </w:r>
            <w:proofErr w:type="spellEnd"/>
            <w:r w:rsidRPr="001B77F9">
              <w:t xml:space="preserve"> a training day</w:t>
            </w:r>
          </w:p>
          <w:p w14:paraId="36EAD6AC" w14:textId="77777777" w:rsidR="00C0736D" w:rsidRPr="001B77F9" w:rsidRDefault="00C0736D" w:rsidP="00C75823">
            <w:pPr>
              <w:pStyle w:val="TableParagraph"/>
            </w:pPr>
          </w:p>
          <w:p w14:paraId="5E532622" w14:textId="77777777" w:rsidR="00C0736D" w:rsidRPr="001B77F9" w:rsidRDefault="00C0736D" w:rsidP="00C75823">
            <w:pPr>
              <w:pStyle w:val="TableParagraph"/>
            </w:pPr>
          </w:p>
          <w:p w14:paraId="39AF5844" w14:textId="4BBA9BF5" w:rsidR="00C0736D" w:rsidRPr="001B77F9" w:rsidRDefault="00C0736D" w:rsidP="00C75823">
            <w:pPr>
              <w:pStyle w:val="TableParagraph"/>
            </w:pPr>
          </w:p>
        </w:tc>
        <w:tc>
          <w:tcPr>
            <w:tcW w:w="1701" w:type="dxa"/>
          </w:tcPr>
          <w:p w14:paraId="16D9FA61" w14:textId="77777777" w:rsidR="00C75823" w:rsidRPr="001B77F9" w:rsidRDefault="00C75823" w:rsidP="00C75823"/>
        </w:tc>
        <w:tc>
          <w:tcPr>
            <w:tcW w:w="1535" w:type="dxa"/>
          </w:tcPr>
          <w:p w14:paraId="43670E44" w14:textId="77777777" w:rsidR="00C75823" w:rsidRPr="0056703F" w:rsidRDefault="00C75823" w:rsidP="00C75823">
            <w:pPr>
              <w:rPr>
                <w:highlight w:val="yellow"/>
              </w:rPr>
            </w:pPr>
          </w:p>
        </w:tc>
      </w:tr>
    </w:tbl>
    <w:p w14:paraId="503A9896" w14:textId="77777777" w:rsidR="00A545DB" w:rsidRDefault="00A545DB" w:rsidP="00857497">
      <w:pPr>
        <w:rPr>
          <w:rFonts w:ascii="Century Gothic" w:hAnsi="Century Gothic"/>
          <w:b/>
          <w:szCs w:val="24"/>
        </w:rPr>
        <w:sectPr w:rsidR="00A545DB" w:rsidSect="007D4ABD">
          <w:headerReference w:type="even" r:id="rId10"/>
          <w:headerReference w:type="default" r:id="rId11"/>
          <w:footerReference w:type="even" r:id="rId12"/>
          <w:footerReference w:type="default" r:id="rId13"/>
          <w:headerReference w:type="first" r:id="rId14"/>
          <w:footerReference w:type="first" r:id="rId15"/>
          <w:type w:val="continuous"/>
          <w:pgSz w:w="11906" w:h="16838"/>
          <w:pgMar w:top="720" w:right="720" w:bottom="720" w:left="720" w:header="708" w:footer="708" w:gutter="0"/>
          <w:cols w:space="708"/>
          <w:docGrid w:linePitch="360"/>
        </w:sectPr>
      </w:pPr>
    </w:p>
    <w:p w14:paraId="72FC82E3" w14:textId="47478485" w:rsidR="00093FDE" w:rsidRDefault="00941215" w:rsidP="00093FDE">
      <w:pPr>
        <w:rPr>
          <w:b/>
        </w:rPr>
      </w:pPr>
      <w:r>
        <w:rPr>
          <w:b/>
        </w:rPr>
        <w:lastRenderedPageBreak/>
        <w:t>Complaint</w:t>
      </w:r>
      <w:r w:rsidR="00093FDE" w:rsidRPr="00E10784">
        <w:rPr>
          <w:b/>
        </w:rPr>
        <w:t xml:space="preserve"> WPBA Benchmark Sheet</w:t>
      </w:r>
      <w:r w:rsidR="00093FDE">
        <w:rPr>
          <w:b/>
        </w:rPr>
        <w:tab/>
      </w:r>
      <w:r w:rsidR="00093FDE">
        <w:rPr>
          <w:b/>
        </w:rPr>
        <w:tab/>
      </w:r>
      <w:r w:rsidR="00093FDE">
        <w:rPr>
          <w:b/>
        </w:rPr>
        <w:tab/>
      </w:r>
      <w:r w:rsidR="00093FDE">
        <w:rPr>
          <w:b/>
        </w:rPr>
        <w:tab/>
      </w:r>
      <w:r w:rsidR="00093FDE">
        <w:tab/>
      </w:r>
    </w:p>
    <w:tbl>
      <w:tblPr>
        <w:tblStyle w:val="TableGrid"/>
        <w:tblW w:w="15276" w:type="dxa"/>
        <w:tblLook w:val="04A0" w:firstRow="1" w:lastRow="0" w:firstColumn="1" w:lastColumn="0" w:noHBand="0" w:noVBand="1"/>
      </w:tblPr>
      <w:tblGrid>
        <w:gridCol w:w="2093"/>
        <w:gridCol w:w="3685"/>
        <w:gridCol w:w="4820"/>
        <w:gridCol w:w="4678"/>
      </w:tblGrid>
      <w:tr w:rsidR="00093FDE" w14:paraId="28743916" w14:textId="77777777" w:rsidTr="00C75823">
        <w:tc>
          <w:tcPr>
            <w:tcW w:w="2093" w:type="dxa"/>
          </w:tcPr>
          <w:p w14:paraId="5C363AD8" w14:textId="77777777" w:rsidR="00093FDE" w:rsidRPr="00E10784" w:rsidRDefault="00093FDE" w:rsidP="00C75823">
            <w:pPr>
              <w:rPr>
                <w:sz w:val="20"/>
              </w:rPr>
            </w:pPr>
          </w:p>
        </w:tc>
        <w:tc>
          <w:tcPr>
            <w:tcW w:w="3685" w:type="dxa"/>
          </w:tcPr>
          <w:p w14:paraId="277C5E64" w14:textId="77777777" w:rsidR="00093FDE" w:rsidRPr="00E10784" w:rsidRDefault="00093FDE" w:rsidP="00C75823">
            <w:pPr>
              <w:rPr>
                <w:b/>
                <w:sz w:val="20"/>
              </w:rPr>
            </w:pPr>
            <w:r w:rsidRPr="00E10784">
              <w:rPr>
                <w:b/>
                <w:sz w:val="20"/>
              </w:rPr>
              <w:t>Concerns</w:t>
            </w:r>
          </w:p>
          <w:p w14:paraId="693DE7B6" w14:textId="77777777" w:rsidR="00093FDE" w:rsidRPr="00E10784" w:rsidRDefault="00093FDE" w:rsidP="00C75823">
            <w:pPr>
              <w:rPr>
                <w:b/>
                <w:sz w:val="20"/>
              </w:rPr>
            </w:pPr>
          </w:p>
        </w:tc>
        <w:tc>
          <w:tcPr>
            <w:tcW w:w="4820" w:type="dxa"/>
          </w:tcPr>
          <w:p w14:paraId="06EF129A" w14:textId="0CE0B5CF" w:rsidR="00093FDE" w:rsidRPr="00E10784" w:rsidRDefault="00093FDE" w:rsidP="00C75823">
            <w:pPr>
              <w:rPr>
                <w:b/>
                <w:sz w:val="20"/>
              </w:rPr>
            </w:pPr>
            <w:r w:rsidRPr="00E10784">
              <w:rPr>
                <w:b/>
                <w:sz w:val="20"/>
              </w:rPr>
              <w:t>Good practi</w:t>
            </w:r>
            <w:r w:rsidR="005F56F9">
              <w:rPr>
                <w:b/>
                <w:sz w:val="20"/>
              </w:rPr>
              <w:t>c</w:t>
            </w:r>
            <w:r w:rsidRPr="00E10784">
              <w:rPr>
                <w:b/>
                <w:sz w:val="20"/>
              </w:rPr>
              <w:t>e</w:t>
            </w:r>
          </w:p>
        </w:tc>
        <w:tc>
          <w:tcPr>
            <w:tcW w:w="4678" w:type="dxa"/>
          </w:tcPr>
          <w:p w14:paraId="1CA95D7D" w14:textId="77777777" w:rsidR="00093FDE" w:rsidRPr="00E10784" w:rsidRDefault="00D0048A" w:rsidP="00C75823">
            <w:pPr>
              <w:rPr>
                <w:b/>
                <w:sz w:val="20"/>
              </w:rPr>
            </w:pPr>
            <w:r>
              <w:rPr>
                <w:b/>
                <w:sz w:val="20"/>
              </w:rPr>
              <w:t xml:space="preserve">Trainer </w:t>
            </w:r>
            <w:r w:rsidR="00093FDE" w:rsidRPr="00E10784">
              <w:rPr>
                <w:b/>
                <w:sz w:val="20"/>
              </w:rPr>
              <w:t>Comments</w:t>
            </w:r>
          </w:p>
        </w:tc>
      </w:tr>
      <w:tr w:rsidR="00093FDE" w14:paraId="06329ECD" w14:textId="77777777" w:rsidTr="00C75823">
        <w:tc>
          <w:tcPr>
            <w:tcW w:w="2093" w:type="dxa"/>
          </w:tcPr>
          <w:p w14:paraId="0DBECF12" w14:textId="77777777" w:rsidR="00093FDE" w:rsidRPr="00971B71" w:rsidRDefault="00093FDE" w:rsidP="00C75823">
            <w:pPr>
              <w:rPr>
                <w:b/>
                <w:sz w:val="20"/>
              </w:rPr>
            </w:pPr>
            <w:r w:rsidRPr="00971B71">
              <w:rPr>
                <w:b/>
                <w:sz w:val="20"/>
              </w:rPr>
              <w:t>Identify Staff involved, commission statements</w:t>
            </w:r>
          </w:p>
        </w:tc>
        <w:tc>
          <w:tcPr>
            <w:tcW w:w="3685" w:type="dxa"/>
          </w:tcPr>
          <w:tbl>
            <w:tblPr>
              <w:tblW w:w="0" w:type="auto"/>
              <w:tblBorders>
                <w:top w:val="nil"/>
                <w:left w:val="nil"/>
                <w:bottom w:val="nil"/>
                <w:right w:val="nil"/>
              </w:tblBorders>
              <w:tblLook w:val="0000" w:firstRow="0" w:lastRow="0" w:firstColumn="0" w:lastColumn="0" w:noHBand="0" w:noVBand="0"/>
            </w:tblPr>
            <w:tblGrid>
              <w:gridCol w:w="3469"/>
            </w:tblGrid>
            <w:tr w:rsidR="00093FDE" w:rsidRPr="00E10784" w14:paraId="54F9AE47" w14:textId="77777777" w:rsidTr="00C75823">
              <w:trPr>
                <w:trHeight w:val="585"/>
              </w:trPr>
              <w:tc>
                <w:tcPr>
                  <w:tcW w:w="0" w:type="auto"/>
                </w:tcPr>
                <w:p w14:paraId="6C1AA35A" w14:textId="77777777" w:rsidR="00093FDE" w:rsidRPr="00E10784" w:rsidRDefault="00093FDE" w:rsidP="00F717F3">
                  <w:pPr>
                    <w:autoSpaceDE w:val="0"/>
                    <w:autoSpaceDN w:val="0"/>
                    <w:adjustRightInd w:val="0"/>
                    <w:spacing w:after="0" w:line="240" w:lineRule="auto"/>
                    <w:ind w:left="-81"/>
                    <w:rPr>
                      <w:rFonts w:cs="Century Gothic"/>
                      <w:color w:val="000000"/>
                      <w:sz w:val="20"/>
                    </w:rPr>
                  </w:pPr>
                  <w:r w:rsidRPr="00E10784">
                    <w:rPr>
                      <w:rFonts w:cs="Century Gothic"/>
                      <w:color w:val="000000"/>
                      <w:sz w:val="20"/>
                    </w:rPr>
                    <w:t>Inadequately utilises appropriate resources, sources of support or takes statements inappropriately</w:t>
                  </w:r>
                </w:p>
              </w:tc>
            </w:tr>
          </w:tbl>
          <w:p w14:paraId="099FB9EE" w14:textId="77777777" w:rsidR="00093FDE" w:rsidRPr="00E10784" w:rsidRDefault="00093FDE" w:rsidP="00C75823">
            <w:pPr>
              <w:rPr>
                <w:sz w:val="20"/>
              </w:rPr>
            </w:pPr>
          </w:p>
        </w:tc>
        <w:tc>
          <w:tcPr>
            <w:tcW w:w="4820" w:type="dxa"/>
          </w:tcPr>
          <w:p w14:paraId="4FAC94A9" w14:textId="2056EF8B" w:rsidR="00093FDE" w:rsidRPr="00E10784" w:rsidRDefault="00093FDE" w:rsidP="00C75823">
            <w:pPr>
              <w:rPr>
                <w:sz w:val="20"/>
              </w:rPr>
            </w:pPr>
            <w:r w:rsidRPr="00E10784">
              <w:rPr>
                <w:sz w:val="20"/>
              </w:rPr>
              <w:t xml:space="preserve">Good use of notes, timelines, staff statements or interviews if appropriate. Involves other resources; specialist, local and national guidelines, seeks senior support appropriately </w:t>
            </w:r>
          </w:p>
        </w:tc>
        <w:tc>
          <w:tcPr>
            <w:tcW w:w="4678" w:type="dxa"/>
          </w:tcPr>
          <w:p w14:paraId="2ACFEFE3" w14:textId="77777777" w:rsidR="00093FDE" w:rsidRPr="00E10784" w:rsidRDefault="00093FDE" w:rsidP="00C75823">
            <w:pPr>
              <w:rPr>
                <w:sz w:val="20"/>
              </w:rPr>
            </w:pPr>
          </w:p>
        </w:tc>
      </w:tr>
      <w:tr w:rsidR="00093FDE" w14:paraId="7B5652B5" w14:textId="77777777" w:rsidTr="00C75823">
        <w:tc>
          <w:tcPr>
            <w:tcW w:w="2093" w:type="dxa"/>
          </w:tcPr>
          <w:p w14:paraId="5F02CEF3" w14:textId="77777777" w:rsidR="00093FDE" w:rsidRPr="00971B71" w:rsidRDefault="00093FDE" w:rsidP="00C75823">
            <w:pPr>
              <w:rPr>
                <w:b/>
                <w:sz w:val="20"/>
              </w:rPr>
            </w:pPr>
            <w:r w:rsidRPr="00971B71">
              <w:rPr>
                <w:b/>
                <w:sz w:val="20"/>
              </w:rPr>
              <w:t xml:space="preserve">Draft response covering </w:t>
            </w:r>
          </w:p>
          <w:p w14:paraId="09CA2E20" w14:textId="77777777" w:rsidR="00093FDE" w:rsidRPr="00971B71" w:rsidRDefault="00093FDE" w:rsidP="00C75823">
            <w:pPr>
              <w:rPr>
                <w:b/>
                <w:sz w:val="20"/>
              </w:rPr>
            </w:pPr>
            <w:r w:rsidRPr="00971B71">
              <w:rPr>
                <w:b/>
                <w:sz w:val="20"/>
              </w:rPr>
              <w:t>all points</w:t>
            </w:r>
          </w:p>
        </w:tc>
        <w:tc>
          <w:tcPr>
            <w:tcW w:w="3685" w:type="dxa"/>
          </w:tcPr>
          <w:p w14:paraId="2C58400B" w14:textId="77777777" w:rsidR="00093FDE" w:rsidRPr="00E10784" w:rsidRDefault="00093FDE" w:rsidP="00C75823">
            <w:pPr>
              <w:rPr>
                <w:sz w:val="20"/>
              </w:rPr>
            </w:pPr>
            <w:r w:rsidRPr="00E10784">
              <w:rPr>
                <w:sz w:val="20"/>
              </w:rPr>
              <w:t>Does not answer key points raised by complainant, or answers areas more appropriate for other staff groups</w:t>
            </w:r>
          </w:p>
        </w:tc>
        <w:tc>
          <w:tcPr>
            <w:tcW w:w="4820" w:type="dxa"/>
          </w:tcPr>
          <w:p w14:paraId="509DA53C" w14:textId="6AF4AA17" w:rsidR="00093FDE" w:rsidRPr="00E10784" w:rsidRDefault="00093FDE" w:rsidP="00C75823">
            <w:pPr>
              <w:rPr>
                <w:sz w:val="20"/>
              </w:rPr>
            </w:pPr>
            <w:r w:rsidRPr="00E10784">
              <w:rPr>
                <w:sz w:val="20"/>
              </w:rPr>
              <w:t>Answers all points raised</w:t>
            </w:r>
            <w:r w:rsidR="00F717F3">
              <w:rPr>
                <w:sz w:val="20"/>
              </w:rPr>
              <w:t xml:space="preserve"> specific to EM and gains input from other specialities as required.</w:t>
            </w:r>
          </w:p>
        </w:tc>
        <w:tc>
          <w:tcPr>
            <w:tcW w:w="4678" w:type="dxa"/>
          </w:tcPr>
          <w:p w14:paraId="4AD8D453" w14:textId="77777777" w:rsidR="00093FDE" w:rsidRPr="00E10784" w:rsidRDefault="00093FDE" w:rsidP="00C75823">
            <w:pPr>
              <w:rPr>
                <w:sz w:val="20"/>
              </w:rPr>
            </w:pPr>
          </w:p>
        </w:tc>
      </w:tr>
      <w:tr w:rsidR="00093FDE" w14:paraId="14512727" w14:textId="77777777" w:rsidTr="00C75823">
        <w:tc>
          <w:tcPr>
            <w:tcW w:w="2093" w:type="dxa"/>
          </w:tcPr>
          <w:p w14:paraId="39AFF2CC" w14:textId="77777777" w:rsidR="00093FDE" w:rsidRPr="00971B71" w:rsidRDefault="00093FDE" w:rsidP="00C75823">
            <w:pPr>
              <w:rPr>
                <w:b/>
                <w:sz w:val="20"/>
              </w:rPr>
            </w:pPr>
            <w:r w:rsidRPr="00971B71">
              <w:rPr>
                <w:b/>
                <w:sz w:val="20"/>
              </w:rPr>
              <w:t>Appropriately apologetic</w:t>
            </w:r>
          </w:p>
          <w:p w14:paraId="2E025E7E" w14:textId="77777777" w:rsidR="00093FDE" w:rsidRPr="00971B71" w:rsidRDefault="00093FDE" w:rsidP="00C75823">
            <w:pPr>
              <w:rPr>
                <w:b/>
                <w:sz w:val="20"/>
              </w:rPr>
            </w:pPr>
          </w:p>
        </w:tc>
        <w:tc>
          <w:tcPr>
            <w:tcW w:w="3685" w:type="dxa"/>
          </w:tcPr>
          <w:p w14:paraId="2BEFCE35" w14:textId="77777777" w:rsidR="00093FDE" w:rsidRPr="00E10784" w:rsidRDefault="00093FDE" w:rsidP="00C75823">
            <w:pPr>
              <w:rPr>
                <w:sz w:val="20"/>
              </w:rPr>
            </w:pPr>
            <w:r w:rsidRPr="00E10784">
              <w:rPr>
                <w:sz w:val="20"/>
              </w:rPr>
              <w:t>Unaware or unclear about when to apologise or when to defend complaint. Full of mistakes/grammar problems</w:t>
            </w:r>
          </w:p>
        </w:tc>
        <w:tc>
          <w:tcPr>
            <w:tcW w:w="4820" w:type="dxa"/>
          </w:tcPr>
          <w:p w14:paraId="29C69734" w14:textId="77777777" w:rsidR="00093FDE" w:rsidRPr="00E10784" w:rsidRDefault="00093FDE" w:rsidP="00C75823">
            <w:pPr>
              <w:rPr>
                <w:sz w:val="20"/>
              </w:rPr>
            </w:pPr>
            <w:r w:rsidRPr="00E10784">
              <w:rPr>
                <w:sz w:val="20"/>
              </w:rPr>
              <w:t>Answers salient points effectively using appropriate language</w:t>
            </w:r>
          </w:p>
        </w:tc>
        <w:tc>
          <w:tcPr>
            <w:tcW w:w="4678" w:type="dxa"/>
          </w:tcPr>
          <w:p w14:paraId="42A37876" w14:textId="77777777" w:rsidR="00093FDE" w:rsidRPr="00E10784" w:rsidRDefault="00093FDE" w:rsidP="00C75823">
            <w:pPr>
              <w:rPr>
                <w:sz w:val="20"/>
              </w:rPr>
            </w:pPr>
          </w:p>
        </w:tc>
      </w:tr>
      <w:tr w:rsidR="00D0048A" w14:paraId="42DCA286" w14:textId="77777777" w:rsidTr="00C75823">
        <w:tc>
          <w:tcPr>
            <w:tcW w:w="2093" w:type="dxa"/>
          </w:tcPr>
          <w:p w14:paraId="0857C64F" w14:textId="77777777" w:rsidR="00D0048A" w:rsidRPr="00971B71" w:rsidRDefault="00D0048A" w:rsidP="00C75823">
            <w:pPr>
              <w:rPr>
                <w:b/>
                <w:sz w:val="20"/>
              </w:rPr>
            </w:pPr>
            <w:r>
              <w:rPr>
                <w:b/>
                <w:sz w:val="20"/>
              </w:rPr>
              <w:t xml:space="preserve">Action Plan for complaint </w:t>
            </w:r>
          </w:p>
        </w:tc>
        <w:tc>
          <w:tcPr>
            <w:tcW w:w="3685" w:type="dxa"/>
          </w:tcPr>
          <w:p w14:paraId="2A5F6E96" w14:textId="0661ABC9" w:rsidR="00D0048A" w:rsidRPr="00E10784" w:rsidRDefault="00D0048A" w:rsidP="00C75823">
            <w:pPr>
              <w:rPr>
                <w:sz w:val="20"/>
              </w:rPr>
            </w:pPr>
            <w:r>
              <w:rPr>
                <w:sz w:val="20"/>
              </w:rPr>
              <w:t xml:space="preserve">Has not identified </w:t>
            </w:r>
            <w:r w:rsidR="00F717F3">
              <w:rPr>
                <w:sz w:val="20"/>
              </w:rPr>
              <w:t>actions or</w:t>
            </w:r>
            <w:r>
              <w:rPr>
                <w:sz w:val="20"/>
              </w:rPr>
              <w:t xml:space="preserve"> identified but not actioned appropriately. Poor feedback methods. </w:t>
            </w:r>
          </w:p>
        </w:tc>
        <w:tc>
          <w:tcPr>
            <w:tcW w:w="4820" w:type="dxa"/>
          </w:tcPr>
          <w:p w14:paraId="2A223893" w14:textId="23AB78ED" w:rsidR="00D0048A" w:rsidRPr="00E10784" w:rsidRDefault="00D0048A" w:rsidP="00C75823">
            <w:pPr>
              <w:rPr>
                <w:sz w:val="20"/>
              </w:rPr>
            </w:pPr>
            <w:r w:rsidRPr="00E10784">
              <w:rPr>
                <w:sz w:val="20"/>
              </w:rPr>
              <w:t xml:space="preserve">Identifies key issues. Identifies staff learning. </w:t>
            </w:r>
            <w:r w:rsidR="00E14C4A">
              <w:rPr>
                <w:sz w:val="20"/>
              </w:rPr>
              <w:t>DATIX</w:t>
            </w:r>
            <w:r w:rsidRPr="00E10784">
              <w:rPr>
                <w:sz w:val="20"/>
              </w:rPr>
              <w:t xml:space="preserve"> Feedback to staff appropriately. Understands need to involve trainers and reflection.</w:t>
            </w:r>
          </w:p>
        </w:tc>
        <w:tc>
          <w:tcPr>
            <w:tcW w:w="4678" w:type="dxa"/>
          </w:tcPr>
          <w:p w14:paraId="7DE12F33" w14:textId="77777777" w:rsidR="00D0048A" w:rsidRPr="00E10784" w:rsidRDefault="00D0048A" w:rsidP="00C75823">
            <w:pPr>
              <w:rPr>
                <w:sz w:val="20"/>
              </w:rPr>
            </w:pPr>
          </w:p>
        </w:tc>
      </w:tr>
      <w:tr w:rsidR="00D0048A" w14:paraId="70DF7DCB" w14:textId="77777777" w:rsidTr="00C75823">
        <w:tc>
          <w:tcPr>
            <w:tcW w:w="2093" w:type="dxa"/>
          </w:tcPr>
          <w:p w14:paraId="2553D735" w14:textId="77777777" w:rsidR="00D0048A" w:rsidRPr="00971B71" w:rsidRDefault="00D0048A" w:rsidP="00C75823">
            <w:pPr>
              <w:rPr>
                <w:b/>
                <w:sz w:val="20"/>
              </w:rPr>
            </w:pPr>
            <w:r w:rsidRPr="00971B71">
              <w:rPr>
                <w:b/>
                <w:sz w:val="20"/>
              </w:rPr>
              <w:t>Keeps time frame</w:t>
            </w:r>
          </w:p>
          <w:p w14:paraId="1C73CEA5" w14:textId="77777777" w:rsidR="00D0048A" w:rsidRPr="00971B71" w:rsidRDefault="00D0048A" w:rsidP="00C75823">
            <w:pPr>
              <w:rPr>
                <w:b/>
                <w:sz w:val="20"/>
              </w:rPr>
            </w:pPr>
          </w:p>
        </w:tc>
        <w:tc>
          <w:tcPr>
            <w:tcW w:w="3685" w:type="dxa"/>
          </w:tcPr>
          <w:p w14:paraId="21CB40DF" w14:textId="77777777" w:rsidR="00D0048A" w:rsidRPr="00E10784" w:rsidRDefault="00D0048A" w:rsidP="00C75823">
            <w:pPr>
              <w:rPr>
                <w:sz w:val="20"/>
              </w:rPr>
            </w:pPr>
            <w:r w:rsidRPr="00E10784">
              <w:rPr>
                <w:sz w:val="20"/>
              </w:rPr>
              <w:t>Unaware of complaint time frames, doesn’t complete response in timely fashion</w:t>
            </w:r>
          </w:p>
        </w:tc>
        <w:tc>
          <w:tcPr>
            <w:tcW w:w="4820" w:type="dxa"/>
          </w:tcPr>
          <w:p w14:paraId="0D8475F2" w14:textId="206A8086" w:rsidR="00D0048A" w:rsidRPr="00E10784" w:rsidRDefault="00D0048A" w:rsidP="00C75823">
            <w:pPr>
              <w:rPr>
                <w:sz w:val="20"/>
              </w:rPr>
            </w:pPr>
            <w:r w:rsidRPr="00E10784">
              <w:rPr>
                <w:sz w:val="20"/>
              </w:rPr>
              <w:t>Timely investigation and response</w:t>
            </w:r>
            <w:r w:rsidR="00F717F3">
              <w:rPr>
                <w:sz w:val="20"/>
              </w:rPr>
              <w:t>.</w:t>
            </w:r>
          </w:p>
        </w:tc>
        <w:tc>
          <w:tcPr>
            <w:tcW w:w="4678" w:type="dxa"/>
          </w:tcPr>
          <w:p w14:paraId="2DAD6A9B" w14:textId="77777777" w:rsidR="00D0048A" w:rsidRPr="00E10784" w:rsidRDefault="00D0048A" w:rsidP="00C75823">
            <w:pPr>
              <w:rPr>
                <w:sz w:val="20"/>
              </w:rPr>
            </w:pPr>
          </w:p>
        </w:tc>
      </w:tr>
      <w:tr w:rsidR="00D0048A" w14:paraId="6AAE7720" w14:textId="77777777" w:rsidTr="00C75823">
        <w:tc>
          <w:tcPr>
            <w:tcW w:w="2093" w:type="dxa"/>
          </w:tcPr>
          <w:p w14:paraId="48E9CB82" w14:textId="77777777" w:rsidR="00D0048A" w:rsidRPr="00971B71" w:rsidRDefault="00D0048A" w:rsidP="00C75823">
            <w:pPr>
              <w:rPr>
                <w:b/>
                <w:sz w:val="20"/>
              </w:rPr>
            </w:pPr>
            <w:r w:rsidRPr="00971B71">
              <w:rPr>
                <w:b/>
                <w:sz w:val="20"/>
              </w:rPr>
              <w:t>Understanding Complaints Process</w:t>
            </w:r>
          </w:p>
          <w:p w14:paraId="4C311052" w14:textId="77777777" w:rsidR="00D0048A" w:rsidRPr="00971B71" w:rsidRDefault="00D0048A" w:rsidP="00C75823">
            <w:pPr>
              <w:rPr>
                <w:b/>
                <w:sz w:val="20"/>
              </w:rPr>
            </w:pPr>
          </w:p>
        </w:tc>
        <w:tc>
          <w:tcPr>
            <w:tcW w:w="3685" w:type="dxa"/>
          </w:tcPr>
          <w:p w14:paraId="114BE851" w14:textId="77777777" w:rsidR="00D0048A" w:rsidRPr="00E10784" w:rsidRDefault="00D0048A" w:rsidP="00C75823">
            <w:pPr>
              <w:rPr>
                <w:sz w:val="20"/>
              </w:rPr>
            </w:pPr>
            <w:r w:rsidRPr="00E10784">
              <w:rPr>
                <w:sz w:val="20"/>
              </w:rPr>
              <w:t>No knowledge or understanding process</w:t>
            </w:r>
          </w:p>
        </w:tc>
        <w:tc>
          <w:tcPr>
            <w:tcW w:w="4820" w:type="dxa"/>
          </w:tcPr>
          <w:p w14:paraId="281C2CB1" w14:textId="30D16AC6" w:rsidR="00D0048A" w:rsidRPr="00E10784" w:rsidRDefault="00D0048A" w:rsidP="00C75823">
            <w:pPr>
              <w:rPr>
                <w:sz w:val="20"/>
              </w:rPr>
            </w:pPr>
            <w:r w:rsidRPr="00E10784">
              <w:rPr>
                <w:sz w:val="20"/>
              </w:rPr>
              <w:t>Able to clearly describe process, stakeholders, timelines and outcomes. Involves supervisors, DME</w:t>
            </w:r>
            <w:r w:rsidR="00F717F3">
              <w:rPr>
                <w:sz w:val="20"/>
              </w:rPr>
              <w:t>.</w:t>
            </w:r>
          </w:p>
        </w:tc>
        <w:tc>
          <w:tcPr>
            <w:tcW w:w="4678" w:type="dxa"/>
          </w:tcPr>
          <w:p w14:paraId="5BEB3DCB" w14:textId="77777777" w:rsidR="00D0048A" w:rsidRPr="00E10784" w:rsidRDefault="00D0048A" w:rsidP="00C75823">
            <w:pPr>
              <w:rPr>
                <w:sz w:val="20"/>
              </w:rPr>
            </w:pPr>
          </w:p>
        </w:tc>
      </w:tr>
      <w:tr w:rsidR="00D0048A" w14:paraId="379208F3" w14:textId="77777777" w:rsidTr="00C75823">
        <w:tc>
          <w:tcPr>
            <w:tcW w:w="2093" w:type="dxa"/>
          </w:tcPr>
          <w:p w14:paraId="421CF36C" w14:textId="77777777" w:rsidR="00D0048A" w:rsidRPr="00971B71" w:rsidRDefault="00D0048A" w:rsidP="00C75823">
            <w:pPr>
              <w:rPr>
                <w:b/>
                <w:sz w:val="20"/>
              </w:rPr>
            </w:pPr>
            <w:r w:rsidRPr="00971B71">
              <w:rPr>
                <w:b/>
                <w:sz w:val="20"/>
              </w:rPr>
              <w:t>Complaint analysis</w:t>
            </w:r>
          </w:p>
        </w:tc>
        <w:tc>
          <w:tcPr>
            <w:tcW w:w="3685" w:type="dxa"/>
          </w:tcPr>
          <w:p w14:paraId="6BB3462E" w14:textId="77777777" w:rsidR="00D0048A" w:rsidRPr="00E10784" w:rsidRDefault="00D0048A" w:rsidP="00C75823">
            <w:pPr>
              <w:rPr>
                <w:sz w:val="20"/>
              </w:rPr>
            </w:pPr>
            <w:r w:rsidRPr="00E10784">
              <w:rPr>
                <w:sz w:val="20"/>
              </w:rPr>
              <w:t>Inadequately identifies key issues or the root cause</w:t>
            </w:r>
          </w:p>
        </w:tc>
        <w:tc>
          <w:tcPr>
            <w:tcW w:w="4820" w:type="dxa"/>
          </w:tcPr>
          <w:p w14:paraId="57984BA5" w14:textId="77777777" w:rsidR="00D0048A" w:rsidRPr="00E10784" w:rsidRDefault="00D0048A" w:rsidP="00C75823">
            <w:pPr>
              <w:rPr>
                <w:sz w:val="20"/>
              </w:rPr>
            </w:pPr>
            <w:r w:rsidRPr="00E10784">
              <w:rPr>
                <w:sz w:val="20"/>
              </w:rPr>
              <w:t>Demonstrates awareness of all salient points. Analyses the episode effectively and shows an awareness of lessons to be learned for the ED where appropriate</w:t>
            </w:r>
          </w:p>
        </w:tc>
        <w:tc>
          <w:tcPr>
            <w:tcW w:w="4678" w:type="dxa"/>
          </w:tcPr>
          <w:p w14:paraId="089AD961" w14:textId="77777777" w:rsidR="00D0048A" w:rsidRPr="00E10784" w:rsidRDefault="00D0048A" w:rsidP="00C75823">
            <w:pPr>
              <w:rPr>
                <w:sz w:val="20"/>
              </w:rPr>
            </w:pPr>
          </w:p>
        </w:tc>
      </w:tr>
      <w:tr w:rsidR="00D0048A" w14:paraId="58BBF25C" w14:textId="77777777" w:rsidTr="00C75823">
        <w:tc>
          <w:tcPr>
            <w:tcW w:w="2093" w:type="dxa"/>
          </w:tcPr>
          <w:p w14:paraId="786E1A48" w14:textId="77777777" w:rsidR="00D0048A" w:rsidRPr="00971B71" w:rsidRDefault="00D0048A" w:rsidP="00C75823">
            <w:pPr>
              <w:rPr>
                <w:b/>
                <w:sz w:val="20"/>
              </w:rPr>
            </w:pPr>
            <w:r w:rsidRPr="00971B71">
              <w:rPr>
                <w:b/>
                <w:sz w:val="20"/>
              </w:rPr>
              <w:t>Reflection</w:t>
            </w:r>
          </w:p>
          <w:p w14:paraId="32F32B5A" w14:textId="77777777" w:rsidR="00D0048A" w:rsidRPr="00971B71" w:rsidRDefault="00D0048A" w:rsidP="00C75823">
            <w:pPr>
              <w:rPr>
                <w:b/>
                <w:sz w:val="20"/>
              </w:rPr>
            </w:pPr>
          </w:p>
          <w:p w14:paraId="35D2E474" w14:textId="77777777" w:rsidR="00D0048A" w:rsidRPr="00971B71" w:rsidRDefault="00D0048A" w:rsidP="00C75823">
            <w:pPr>
              <w:rPr>
                <w:b/>
                <w:sz w:val="20"/>
              </w:rPr>
            </w:pPr>
          </w:p>
        </w:tc>
        <w:tc>
          <w:tcPr>
            <w:tcW w:w="3685" w:type="dxa"/>
          </w:tcPr>
          <w:p w14:paraId="7692F7ED" w14:textId="77777777" w:rsidR="00D0048A" w:rsidRPr="00E10784" w:rsidRDefault="00D0048A" w:rsidP="00D0048A">
            <w:pPr>
              <w:rPr>
                <w:sz w:val="20"/>
              </w:rPr>
            </w:pPr>
            <w:r w:rsidRPr="00E10784">
              <w:rPr>
                <w:sz w:val="20"/>
              </w:rPr>
              <w:t>Has not thought through or demonstrated required learning from process</w:t>
            </w:r>
            <w:r>
              <w:rPr>
                <w:sz w:val="20"/>
              </w:rPr>
              <w:t>. Not thought about impact on staff.</w:t>
            </w:r>
          </w:p>
        </w:tc>
        <w:tc>
          <w:tcPr>
            <w:tcW w:w="4820" w:type="dxa"/>
          </w:tcPr>
          <w:p w14:paraId="7F3E2B5E" w14:textId="77777777" w:rsidR="00D0048A" w:rsidRPr="00E10784" w:rsidRDefault="00D0048A" w:rsidP="00C75823">
            <w:pPr>
              <w:rPr>
                <w:sz w:val="20"/>
              </w:rPr>
            </w:pPr>
            <w:r w:rsidRPr="00E10784">
              <w:rPr>
                <w:sz w:val="20"/>
              </w:rPr>
              <w:t>Demonstrates understanding of challenges within complaints process and identified learning points. Aware impact of complaints on staff. Sources support.</w:t>
            </w:r>
          </w:p>
        </w:tc>
        <w:tc>
          <w:tcPr>
            <w:tcW w:w="4678" w:type="dxa"/>
          </w:tcPr>
          <w:p w14:paraId="0F12A120" w14:textId="77777777" w:rsidR="00D0048A" w:rsidRPr="00E10784" w:rsidRDefault="00D0048A" w:rsidP="00C75823">
            <w:pPr>
              <w:rPr>
                <w:sz w:val="20"/>
              </w:rPr>
            </w:pPr>
          </w:p>
        </w:tc>
      </w:tr>
    </w:tbl>
    <w:p w14:paraId="1048A58E" w14:textId="77777777" w:rsidR="0077433B" w:rsidRDefault="0077433B" w:rsidP="0077433B">
      <w:pPr>
        <w:spacing w:after="0" w:line="240" w:lineRule="auto"/>
        <w:rPr>
          <w:rFonts w:ascii="Arial" w:hAnsi="Arial" w:cs="Arial"/>
          <w:i/>
          <w:sz w:val="20"/>
        </w:rPr>
      </w:pPr>
      <w:r>
        <w:rPr>
          <w:rFonts w:ascii="Arial" w:hAnsi="Arial" w:cs="Arial"/>
          <w:i/>
          <w:sz w:val="20"/>
        </w:rPr>
        <w:t xml:space="preserve">The assessor is asked to consider the learner’s performance in </w:t>
      </w:r>
      <w:proofErr w:type="gramStart"/>
      <w:r>
        <w:rPr>
          <w:rFonts w:ascii="Arial" w:hAnsi="Arial" w:cs="Arial"/>
          <w:i/>
          <w:sz w:val="20"/>
        </w:rPr>
        <w:t>all of</w:t>
      </w:r>
      <w:proofErr w:type="gramEnd"/>
      <w:r>
        <w:rPr>
          <w:rFonts w:ascii="Arial" w:hAnsi="Arial" w:cs="Arial"/>
          <w:i/>
          <w:sz w:val="20"/>
        </w:rPr>
        <w:t xml:space="preserve"> the domains listed in completing this statement:</w:t>
      </w:r>
    </w:p>
    <w:p w14:paraId="4E0404F0" w14:textId="3C28B30A" w:rsidR="0077433B" w:rsidRDefault="0077433B" w:rsidP="0077433B">
      <w:pPr>
        <w:spacing w:after="0" w:line="240" w:lineRule="auto"/>
        <w:rPr>
          <w:rFonts w:ascii="Arial" w:hAnsi="Arial" w:cs="Arial"/>
          <w:i/>
          <w:sz w:val="20"/>
        </w:rPr>
      </w:pPr>
      <w:r>
        <w:rPr>
          <w:rFonts w:ascii="Arial" w:hAnsi="Arial" w:cs="Arial"/>
          <w:b/>
          <w:sz w:val="20"/>
        </w:rPr>
        <w:t xml:space="preserve">“Based on this WPBA, I would be satisfied that this learner could </w:t>
      </w:r>
      <w:r w:rsidR="003E2D7E">
        <w:rPr>
          <w:rFonts w:ascii="Arial" w:hAnsi="Arial" w:cs="Arial"/>
          <w:b/>
          <w:sz w:val="20"/>
        </w:rPr>
        <w:t>take on managing a complaint</w:t>
      </w:r>
      <w:r>
        <w:rPr>
          <w:rFonts w:ascii="Arial" w:hAnsi="Arial" w:cs="Arial"/>
          <w:b/>
          <w:sz w:val="20"/>
        </w:rPr>
        <w:t xml:space="preserve"> as a newly appointed consultant”</w:t>
      </w:r>
    </w:p>
    <w:tbl>
      <w:tblPr>
        <w:tblStyle w:val="TableGrid"/>
        <w:tblW w:w="0" w:type="auto"/>
        <w:tblLook w:val="04A0" w:firstRow="1" w:lastRow="0" w:firstColumn="1" w:lastColumn="0" w:noHBand="0" w:noVBand="1"/>
      </w:tblPr>
      <w:tblGrid>
        <w:gridCol w:w="1381"/>
        <w:gridCol w:w="4426"/>
      </w:tblGrid>
      <w:tr w:rsidR="0077433B" w14:paraId="04D55B3C" w14:textId="77777777" w:rsidTr="00C31BD3">
        <w:tc>
          <w:tcPr>
            <w:tcW w:w="1381" w:type="dxa"/>
            <w:tcBorders>
              <w:top w:val="single" w:sz="4" w:space="0" w:color="auto"/>
              <w:left w:val="single" w:sz="4" w:space="0" w:color="auto"/>
              <w:bottom w:val="single" w:sz="4" w:space="0" w:color="auto"/>
              <w:right w:val="single" w:sz="4" w:space="0" w:color="auto"/>
            </w:tcBorders>
            <w:hideMark/>
          </w:tcPr>
          <w:p w14:paraId="0B3E488D" w14:textId="77777777" w:rsidR="0077433B" w:rsidRDefault="0077433B" w:rsidP="00C31BD3">
            <w:pPr>
              <w:rPr>
                <w:rFonts w:ascii="Arial" w:hAnsi="Arial" w:cs="Arial"/>
                <w:sz w:val="20"/>
                <w:szCs w:val="20"/>
              </w:rPr>
            </w:pPr>
            <w:r>
              <w:rPr>
                <w:rFonts w:ascii="Arial" w:hAnsi="Arial" w:cs="Arial"/>
                <w:sz w:val="20"/>
                <w:szCs w:val="20"/>
              </w:rPr>
              <w:t>Yes</w:t>
            </w:r>
          </w:p>
        </w:tc>
        <w:tc>
          <w:tcPr>
            <w:tcW w:w="4426" w:type="dxa"/>
            <w:tcBorders>
              <w:top w:val="single" w:sz="4" w:space="0" w:color="auto"/>
              <w:left w:val="single" w:sz="4" w:space="0" w:color="auto"/>
              <w:bottom w:val="single" w:sz="4" w:space="0" w:color="auto"/>
              <w:right w:val="single" w:sz="4" w:space="0" w:color="auto"/>
            </w:tcBorders>
          </w:tcPr>
          <w:p w14:paraId="6F720922" w14:textId="77777777" w:rsidR="0077433B" w:rsidRDefault="0077433B" w:rsidP="00C31BD3">
            <w:pPr>
              <w:rPr>
                <w:rFonts w:ascii="Arial" w:hAnsi="Arial" w:cs="Arial"/>
              </w:rPr>
            </w:pPr>
          </w:p>
        </w:tc>
      </w:tr>
      <w:tr w:rsidR="0077433B" w14:paraId="7D3B4916" w14:textId="77777777" w:rsidTr="00C31BD3">
        <w:tc>
          <w:tcPr>
            <w:tcW w:w="1381" w:type="dxa"/>
            <w:tcBorders>
              <w:top w:val="single" w:sz="4" w:space="0" w:color="auto"/>
              <w:left w:val="single" w:sz="4" w:space="0" w:color="auto"/>
              <w:bottom w:val="single" w:sz="4" w:space="0" w:color="auto"/>
              <w:right w:val="single" w:sz="4" w:space="0" w:color="auto"/>
            </w:tcBorders>
            <w:hideMark/>
          </w:tcPr>
          <w:p w14:paraId="0819C645" w14:textId="77777777" w:rsidR="0077433B" w:rsidRDefault="0077433B" w:rsidP="00C31BD3">
            <w:pPr>
              <w:rPr>
                <w:rFonts w:ascii="Arial" w:hAnsi="Arial" w:cs="Arial"/>
                <w:sz w:val="20"/>
                <w:szCs w:val="20"/>
              </w:rPr>
            </w:pPr>
            <w:r>
              <w:rPr>
                <w:rFonts w:ascii="Arial" w:hAnsi="Arial" w:cs="Arial"/>
                <w:sz w:val="20"/>
                <w:szCs w:val="20"/>
              </w:rPr>
              <w:t>No</w:t>
            </w:r>
          </w:p>
        </w:tc>
        <w:tc>
          <w:tcPr>
            <w:tcW w:w="4426" w:type="dxa"/>
            <w:tcBorders>
              <w:top w:val="single" w:sz="4" w:space="0" w:color="auto"/>
              <w:left w:val="single" w:sz="4" w:space="0" w:color="auto"/>
              <w:bottom w:val="single" w:sz="4" w:space="0" w:color="auto"/>
              <w:right w:val="single" w:sz="4" w:space="0" w:color="auto"/>
            </w:tcBorders>
          </w:tcPr>
          <w:p w14:paraId="5FD804C1" w14:textId="77777777" w:rsidR="0077433B" w:rsidRDefault="0077433B" w:rsidP="00C31BD3">
            <w:pPr>
              <w:rPr>
                <w:rFonts w:ascii="Arial" w:hAnsi="Arial" w:cs="Arial"/>
              </w:rPr>
            </w:pPr>
          </w:p>
        </w:tc>
      </w:tr>
      <w:tr w:rsidR="0077433B" w14:paraId="0569BB71" w14:textId="77777777" w:rsidTr="00C31BD3">
        <w:tc>
          <w:tcPr>
            <w:tcW w:w="1381" w:type="dxa"/>
            <w:tcBorders>
              <w:top w:val="single" w:sz="4" w:space="0" w:color="auto"/>
              <w:left w:val="single" w:sz="4" w:space="0" w:color="auto"/>
              <w:bottom w:val="single" w:sz="4" w:space="0" w:color="auto"/>
              <w:right w:val="single" w:sz="4" w:space="0" w:color="auto"/>
            </w:tcBorders>
            <w:hideMark/>
          </w:tcPr>
          <w:p w14:paraId="666FBD30" w14:textId="77777777" w:rsidR="0077433B" w:rsidRDefault="0077433B" w:rsidP="00C31BD3">
            <w:pPr>
              <w:rPr>
                <w:rFonts w:ascii="Arial" w:hAnsi="Arial" w:cs="Arial"/>
                <w:sz w:val="20"/>
                <w:szCs w:val="20"/>
              </w:rPr>
            </w:pPr>
            <w:r>
              <w:rPr>
                <w:rFonts w:ascii="Arial" w:hAnsi="Arial" w:cs="Arial"/>
                <w:sz w:val="20"/>
                <w:szCs w:val="20"/>
              </w:rPr>
              <w:t>Signature</w:t>
            </w:r>
          </w:p>
        </w:tc>
        <w:tc>
          <w:tcPr>
            <w:tcW w:w="4426" w:type="dxa"/>
            <w:tcBorders>
              <w:top w:val="single" w:sz="4" w:space="0" w:color="auto"/>
              <w:left w:val="single" w:sz="4" w:space="0" w:color="auto"/>
              <w:bottom w:val="single" w:sz="4" w:space="0" w:color="auto"/>
              <w:right w:val="single" w:sz="4" w:space="0" w:color="auto"/>
            </w:tcBorders>
          </w:tcPr>
          <w:p w14:paraId="67B9BF5D" w14:textId="77777777" w:rsidR="0077433B" w:rsidRDefault="0077433B" w:rsidP="00C31BD3">
            <w:pPr>
              <w:rPr>
                <w:rFonts w:ascii="Arial" w:hAnsi="Arial" w:cs="Arial"/>
              </w:rPr>
            </w:pPr>
          </w:p>
          <w:p w14:paraId="5BEF4653" w14:textId="77777777" w:rsidR="0077433B" w:rsidRDefault="0077433B" w:rsidP="00C31BD3">
            <w:pPr>
              <w:rPr>
                <w:rFonts w:ascii="Arial" w:hAnsi="Arial" w:cs="Arial"/>
              </w:rPr>
            </w:pPr>
          </w:p>
        </w:tc>
      </w:tr>
      <w:tr w:rsidR="0077433B" w14:paraId="2F0CACE4" w14:textId="77777777" w:rsidTr="00C31BD3">
        <w:tc>
          <w:tcPr>
            <w:tcW w:w="1381" w:type="dxa"/>
            <w:tcBorders>
              <w:top w:val="single" w:sz="4" w:space="0" w:color="auto"/>
              <w:left w:val="single" w:sz="4" w:space="0" w:color="auto"/>
              <w:bottom w:val="single" w:sz="4" w:space="0" w:color="auto"/>
              <w:right w:val="single" w:sz="4" w:space="0" w:color="auto"/>
            </w:tcBorders>
            <w:hideMark/>
          </w:tcPr>
          <w:p w14:paraId="444896FF" w14:textId="77777777" w:rsidR="0077433B" w:rsidRDefault="0077433B" w:rsidP="00C31BD3">
            <w:pPr>
              <w:rPr>
                <w:rFonts w:ascii="Arial" w:hAnsi="Arial" w:cs="Arial"/>
                <w:sz w:val="20"/>
                <w:szCs w:val="20"/>
              </w:rPr>
            </w:pPr>
            <w:r>
              <w:rPr>
                <w:rFonts w:ascii="Arial" w:hAnsi="Arial" w:cs="Arial"/>
                <w:sz w:val="20"/>
                <w:szCs w:val="20"/>
              </w:rPr>
              <w:t>GMC</w:t>
            </w:r>
          </w:p>
        </w:tc>
        <w:tc>
          <w:tcPr>
            <w:tcW w:w="4426" w:type="dxa"/>
            <w:tcBorders>
              <w:top w:val="single" w:sz="4" w:space="0" w:color="auto"/>
              <w:left w:val="single" w:sz="4" w:space="0" w:color="auto"/>
              <w:bottom w:val="single" w:sz="4" w:space="0" w:color="auto"/>
              <w:right w:val="single" w:sz="4" w:space="0" w:color="auto"/>
            </w:tcBorders>
          </w:tcPr>
          <w:p w14:paraId="2FD59046" w14:textId="77777777" w:rsidR="0077433B" w:rsidRDefault="0077433B" w:rsidP="00C31BD3">
            <w:pPr>
              <w:rPr>
                <w:rFonts w:ascii="Arial" w:hAnsi="Arial" w:cs="Arial"/>
              </w:rPr>
            </w:pPr>
          </w:p>
        </w:tc>
      </w:tr>
      <w:tr w:rsidR="0077433B" w14:paraId="3554E728" w14:textId="77777777" w:rsidTr="00C31BD3">
        <w:tc>
          <w:tcPr>
            <w:tcW w:w="1381" w:type="dxa"/>
            <w:tcBorders>
              <w:top w:val="single" w:sz="4" w:space="0" w:color="auto"/>
              <w:left w:val="single" w:sz="4" w:space="0" w:color="auto"/>
              <w:bottom w:val="single" w:sz="4" w:space="0" w:color="auto"/>
              <w:right w:val="single" w:sz="4" w:space="0" w:color="auto"/>
            </w:tcBorders>
            <w:hideMark/>
          </w:tcPr>
          <w:p w14:paraId="14516A0B" w14:textId="77777777" w:rsidR="0077433B" w:rsidRDefault="0077433B" w:rsidP="00C31BD3">
            <w:pPr>
              <w:rPr>
                <w:rFonts w:ascii="Arial" w:hAnsi="Arial" w:cs="Arial"/>
                <w:sz w:val="20"/>
                <w:szCs w:val="20"/>
              </w:rPr>
            </w:pPr>
            <w:r>
              <w:rPr>
                <w:rFonts w:ascii="Arial" w:hAnsi="Arial" w:cs="Arial"/>
                <w:sz w:val="20"/>
                <w:szCs w:val="20"/>
              </w:rPr>
              <w:t>Date</w:t>
            </w:r>
          </w:p>
        </w:tc>
        <w:tc>
          <w:tcPr>
            <w:tcW w:w="4426" w:type="dxa"/>
            <w:tcBorders>
              <w:top w:val="single" w:sz="4" w:space="0" w:color="auto"/>
              <w:left w:val="single" w:sz="4" w:space="0" w:color="auto"/>
              <w:bottom w:val="single" w:sz="4" w:space="0" w:color="auto"/>
              <w:right w:val="single" w:sz="4" w:space="0" w:color="auto"/>
            </w:tcBorders>
          </w:tcPr>
          <w:p w14:paraId="125DD8DA" w14:textId="77777777" w:rsidR="0077433B" w:rsidRDefault="0077433B" w:rsidP="00C31BD3">
            <w:pPr>
              <w:rPr>
                <w:rFonts w:ascii="Arial" w:hAnsi="Arial" w:cs="Arial"/>
              </w:rPr>
            </w:pPr>
          </w:p>
        </w:tc>
      </w:tr>
    </w:tbl>
    <w:p w14:paraId="1534B9B5" w14:textId="77777777" w:rsidR="0077433B" w:rsidRDefault="0077433B" w:rsidP="0077433B">
      <w:pPr>
        <w:rPr>
          <w:i/>
          <w:sz w:val="20"/>
        </w:rPr>
      </w:pPr>
      <w:r>
        <w:rPr>
          <w:rFonts w:ascii="Arial" w:hAnsi="Arial" w:cs="Arial"/>
          <w:b/>
          <w:sz w:val="20"/>
        </w:rPr>
        <w:t>If no, these are the reasons and my recommendations for further work:</w:t>
      </w:r>
    </w:p>
    <w:p w14:paraId="44D78F0F" w14:textId="1DB3CAFE" w:rsidR="00A545DB" w:rsidRDefault="00A545DB" w:rsidP="00A545DB">
      <w:pPr>
        <w:rPr>
          <w:b/>
        </w:rPr>
      </w:pPr>
      <w:r>
        <w:rPr>
          <w:b/>
        </w:rPr>
        <w:lastRenderedPageBreak/>
        <w:t>Critical Incident</w:t>
      </w:r>
      <w:r w:rsidRPr="00E10784">
        <w:rPr>
          <w:b/>
        </w:rPr>
        <w:t xml:space="preserve"> WPBA Benchmark Sheet</w:t>
      </w:r>
      <w:r>
        <w:rPr>
          <w:b/>
        </w:rPr>
        <w:tab/>
      </w:r>
      <w:r>
        <w:rPr>
          <w:b/>
        </w:rPr>
        <w:tab/>
      </w:r>
      <w:r>
        <w:rPr>
          <w:b/>
        </w:rPr>
        <w:tab/>
      </w:r>
      <w:r>
        <w:rPr>
          <w:b/>
        </w:rPr>
        <w:tab/>
      </w:r>
    </w:p>
    <w:tbl>
      <w:tblPr>
        <w:tblStyle w:val="TableGrid"/>
        <w:tblW w:w="15276" w:type="dxa"/>
        <w:tblLook w:val="04A0" w:firstRow="1" w:lastRow="0" w:firstColumn="1" w:lastColumn="0" w:noHBand="0" w:noVBand="1"/>
      </w:tblPr>
      <w:tblGrid>
        <w:gridCol w:w="2093"/>
        <w:gridCol w:w="3685"/>
        <w:gridCol w:w="4820"/>
        <w:gridCol w:w="4678"/>
      </w:tblGrid>
      <w:tr w:rsidR="00A545DB" w14:paraId="52473668" w14:textId="77777777" w:rsidTr="00C75823">
        <w:tc>
          <w:tcPr>
            <w:tcW w:w="2093" w:type="dxa"/>
          </w:tcPr>
          <w:p w14:paraId="1C980792" w14:textId="77777777" w:rsidR="00A545DB" w:rsidRPr="00E10784" w:rsidRDefault="00A545DB" w:rsidP="00C75823">
            <w:pPr>
              <w:rPr>
                <w:sz w:val="20"/>
              </w:rPr>
            </w:pPr>
          </w:p>
        </w:tc>
        <w:tc>
          <w:tcPr>
            <w:tcW w:w="3685" w:type="dxa"/>
          </w:tcPr>
          <w:p w14:paraId="042AC5DE" w14:textId="75D2DBEC" w:rsidR="00A545DB" w:rsidRPr="00E10784" w:rsidRDefault="00A545DB" w:rsidP="00291A9C">
            <w:pPr>
              <w:rPr>
                <w:b/>
                <w:sz w:val="20"/>
              </w:rPr>
            </w:pPr>
            <w:r w:rsidRPr="00E10784">
              <w:rPr>
                <w:b/>
                <w:sz w:val="20"/>
              </w:rPr>
              <w:t>Concerns</w:t>
            </w:r>
          </w:p>
        </w:tc>
        <w:tc>
          <w:tcPr>
            <w:tcW w:w="4820" w:type="dxa"/>
          </w:tcPr>
          <w:p w14:paraId="77F58C45" w14:textId="4A9EABCD" w:rsidR="00A545DB" w:rsidRPr="00E10784" w:rsidRDefault="00A545DB" w:rsidP="00C75823">
            <w:pPr>
              <w:rPr>
                <w:b/>
                <w:sz w:val="20"/>
              </w:rPr>
            </w:pPr>
            <w:r w:rsidRPr="00E10784">
              <w:rPr>
                <w:b/>
                <w:sz w:val="20"/>
              </w:rPr>
              <w:t>Good practi</w:t>
            </w:r>
            <w:r w:rsidR="00E14C4A">
              <w:rPr>
                <w:b/>
                <w:sz w:val="20"/>
              </w:rPr>
              <w:t>c</w:t>
            </w:r>
            <w:r w:rsidRPr="00E10784">
              <w:rPr>
                <w:b/>
                <w:sz w:val="20"/>
              </w:rPr>
              <w:t>e</w:t>
            </w:r>
          </w:p>
        </w:tc>
        <w:tc>
          <w:tcPr>
            <w:tcW w:w="4678" w:type="dxa"/>
          </w:tcPr>
          <w:p w14:paraId="22131CDE" w14:textId="77777777" w:rsidR="00A545DB" w:rsidRPr="00E10784" w:rsidRDefault="00D0048A" w:rsidP="00C75823">
            <w:pPr>
              <w:rPr>
                <w:b/>
                <w:sz w:val="20"/>
              </w:rPr>
            </w:pPr>
            <w:r>
              <w:rPr>
                <w:b/>
                <w:sz w:val="20"/>
              </w:rPr>
              <w:t xml:space="preserve">Trainer </w:t>
            </w:r>
            <w:r w:rsidR="00A545DB" w:rsidRPr="00E10784">
              <w:rPr>
                <w:b/>
                <w:sz w:val="20"/>
              </w:rPr>
              <w:t>Comments</w:t>
            </w:r>
          </w:p>
        </w:tc>
      </w:tr>
      <w:tr w:rsidR="00A545DB" w14:paraId="37233F4F" w14:textId="77777777" w:rsidTr="00C75823">
        <w:tc>
          <w:tcPr>
            <w:tcW w:w="2093" w:type="dxa"/>
          </w:tcPr>
          <w:p w14:paraId="10FF11BF" w14:textId="77777777" w:rsidR="00A545DB" w:rsidRPr="00971B71" w:rsidRDefault="00A545DB" w:rsidP="00C75823">
            <w:pPr>
              <w:rPr>
                <w:b/>
                <w:sz w:val="20"/>
              </w:rPr>
            </w:pPr>
            <w:r>
              <w:rPr>
                <w:b/>
                <w:sz w:val="20"/>
              </w:rPr>
              <w:t>Analyses patient attendance</w:t>
            </w:r>
          </w:p>
        </w:tc>
        <w:tc>
          <w:tcPr>
            <w:tcW w:w="3685" w:type="dxa"/>
          </w:tcPr>
          <w:tbl>
            <w:tblPr>
              <w:tblW w:w="0" w:type="auto"/>
              <w:tblBorders>
                <w:top w:val="nil"/>
                <w:left w:val="nil"/>
                <w:bottom w:val="nil"/>
                <w:right w:val="nil"/>
              </w:tblBorders>
              <w:tblLook w:val="0000" w:firstRow="0" w:lastRow="0" w:firstColumn="0" w:lastColumn="0" w:noHBand="0" w:noVBand="0"/>
            </w:tblPr>
            <w:tblGrid>
              <w:gridCol w:w="3469"/>
            </w:tblGrid>
            <w:tr w:rsidR="00A545DB" w:rsidRPr="00E10784" w14:paraId="70E661B3" w14:textId="77777777" w:rsidTr="00C75823">
              <w:trPr>
                <w:trHeight w:val="585"/>
              </w:trPr>
              <w:tc>
                <w:tcPr>
                  <w:tcW w:w="0" w:type="auto"/>
                  <w:vAlign w:val="center"/>
                </w:tcPr>
                <w:p w14:paraId="24587753" w14:textId="6CF9FC74" w:rsidR="00A545DB" w:rsidRPr="00E10784" w:rsidRDefault="00A545DB" w:rsidP="001B77F9">
                  <w:pPr>
                    <w:autoSpaceDE w:val="0"/>
                    <w:autoSpaceDN w:val="0"/>
                    <w:adjustRightInd w:val="0"/>
                    <w:spacing w:after="0" w:line="240" w:lineRule="auto"/>
                    <w:ind w:left="-81"/>
                    <w:rPr>
                      <w:rFonts w:cs="Century Gothic"/>
                      <w:color w:val="000000"/>
                      <w:sz w:val="20"/>
                    </w:rPr>
                  </w:pPr>
                  <w:r w:rsidRPr="00E10784">
                    <w:rPr>
                      <w:rFonts w:cs="Century Gothic"/>
                      <w:color w:val="000000"/>
                      <w:sz w:val="20"/>
                    </w:rPr>
                    <w:t>Inadequately utilises appropriate resources</w:t>
                  </w:r>
                  <w:r>
                    <w:rPr>
                      <w:rFonts w:cs="Century Gothic"/>
                      <w:color w:val="000000"/>
                      <w:sz w:val="20"/>
                    </w:rPr>
                    <w:t xml:space="preserve"> to get clear picture of events</w:t>
                  </w:r>
                  <w:r w:rsidR="00F717F3">
                    <w:rPr>
                      <w:rFonts w:cs="Century Gothic"/>
                      <w:color w:val="000000"/>
                      <w:sz w:val="20"/>
                    </w:rPr>
                    <w:t>.</w:t>
                  </w:r>
                </w:p>
              </w:tc>
            </w:tr>
          </w:tbl>
          <w:p w14:paraId="513EF2DB" w14:textId="77777777" w:rsidR="00A545DB" w:rsidRPr="00E10784" w:rsidRDefault="00A545DB" w:rsidP="00C75823">
            <w:pPr>
              <w:rPr>
                <w:sz w:val="20"/>
              </w:rPr>
            </w:pPr>
          </w:p>
        </w:tc>
        <w:tc>
          <w:tcPr>
            <w:tcW w:w="4820" w:type="dxa"/>
          </w:tcPr>
          <w:p w14:paraId="76F7ABE0" w14:textId="7A6AABC9" w:rsidR="00A545DB" w:rsidRPr="00E10784" w:rsidRDefault="00A545DB" w:rsidP="00C75823">
            <w:pPr>
              <w:rPr>
                <w:sz w:val="20"/>
              </w:rPr>
            </w:pPr>
            <w:r w:rsidRPr="00E10784">
              <w:rPr>
                <w:sz w:val="20"/>
              </w:rPr>
              <w:t xml:space="preserve">Good use of </w:t>
            </w:r>
            <w:r>
              <w:rPr>
                <w:sz w:val="20"/>
              </w:rPr>
              <w:t xml:space="preserve">resources; </w:t>
            </w:r>
            <w:r w:rsidRPr="00E10784">
              <w:rPr>
                <w:sz w:val="20"/>
              </w:rPr>
              <w:t>notes, timelines</w:t>
            </w:r>
            <w:r>
              <w:rPr>
                <w:sz w:val="20"/>
              </w:rPr>
              <w:t xml:space="preserve"> and other factors like attendances, staffing</w:t>
            </w:r>
            <w:r w:rsidR="00F717F3">
              <w:rPr>
                <w:sz w:val="20"/>
              </w:rPr>
              <w:t>.</w:t>
            </w:r>
            <w:r w:rsidRPr="00E10784">
              <w:rPr>
                <w:sz w:val="20"/>
              </w:rPr>
              <w:t xml:space="preserve"> </w:t>
            </w:r>
          </w:p>
        </w:tc>
        <w:tc>
          <w:tcPr>
            <w:tcW w:w="4678" w:type="dxa"/>
          </w:tcPr>
          <w:p w14:paraId="168994EE" w14:textId="77777777" w:rsidR="00A545DB" w:rsidRPr="00E10784" w:rsidRDefault="00A545DB" w:rsidP="00C75823">
            <w:pPr>
              <w:rPr>
                <w:sz w:val="20"/>
              </w:rPr>
            </w:pPr>
          </w:p>
        </w:tc>
      </w:tr>
      <w:tr w:rsidR="00A545DB" w14:paraId="734A953A" w14:textId="77777777" w:rsidTr="00C75823">
        <w:tc>
          <w:tcPr>
            <w:tcW w:w="2093" w:type="dxa"/>
          </w:tcPr>
          <w:p w14:paraId="5E409329" w14:textId="77777777" w:rsidR="00A545DB" w:rsidRPr="00971B71" w:rsidRDefault="00A545DB" w:rsidP="00C75823">
            <w:pPr>
              <w:rPr>
                <w:b/>
                <w:sz w:val="20"/>
              </w:rPr>
            </w:pPr>
            <w:r>
              <w:rPr>
                <w:b/>
                <w:sz w:val="20"/>
              </w:rPr>
              <w:t>Identifies key</w:t>
            </w:r>
            <w:r w:rsidRPr="00971B71">
              <w:rPr>
                <w:b/>
                <w:sz w:val="20"/>
              </w:rPr>
              <w:t xml:space="preserve"> </w:t>
            </w:r>
          </w:p>
          <w:p w14:paraId="6E5A8773" w14:textId="77777777" w:rsidR="00A545DB" w:rsidRPr="00971B71" w:rsidRDefault="00A545DB" w:rsidP="00C75823">
            <w:pPr>
              <w:rPr>
                <w:b/>
                <w:sz w:val="20"/>
              </w:rPr>
            </w:pPr>
            <w:r w:rsidRPr="00971B71">
              <w:rPr>
                <w:b/>
                <w:sz w:val="20"/>
              </w:rPr>
              <w:t>points</w:t>
            </w:r>
          </w:p>
        </w:tc>
        <w:tc>
          <w:tcPr>
            <w:tcW w:w="3685" w:type="dxa"/>
          </w:tcPr>
          <w:p w14:paraId="220B34C6" w14:textId="4D56D5C4" w:rsidR="00A545DB" w:rsidRPr="00E10784" w:rsidRDefault="00A545DB" w:rsidP="00C75823">
            <w:pPr>
              <w:rPr>
                <w:sz w:val="20"/>
              </w:rPr>
            </w:pPr>
            <w:r w:rsidRPr="00E10784">
              <w:rPr>
                <w:sz w:val="20"/>
              </w:rPr>
              <w:t xml:space="preserve">Does not </w:t>
            </w:r>
            <w:r>
              <w:rPr>
                <w:sz w:val="20"/>
              </w:rPr>
              <w:t xml:space="preserve">recognise </w:t>
            </w:r>
            <w:r w:rsidRPr="00E10784">
              <w:rPr>
                <w:sz w:val="20"/>
              </w:rPr>
              <w:t>key points raised by c</w:t>
            </w:r>
            <w:r>
              <w:rPr>
                <w:sz w:val="20"/>
              </w:rPr>
              <w:t>ritical incident, superficial investigation</w:t>
            </w:r>
            <w:r w:rsidR="00F717F3">
              <w:rPr>
                <w:sz w:val="20"/>
              </w:rPr>
              <w:t>.</w:t>
            </w:r>
            <w:r w:rsidRPr="00E10784">
              <w:rPr>
                <w:sz w:val="20"/>
              </w:rPr>
              <w:t xml:space="preserve"> </w:t>
            </w:r>
          </w:p>
        </w:tc>
        <w:tc>
          <w:tcPr>
            <w:tcW w:w="4820" w:type="dxa"/>
          </w:tcPr>
          <w:p w14:paraId="22F45C49" w14:textId="6C080307" w:rsidR="00A545DB" w:rsidRPr="00E10784" w:rsidRDefault="00A545DB" w:rsidP="00C75823">
            <w:pPr>
              <w:rPr>
                <w:sz w:val="20"/>
              </w:rPr>
            </w:pPr>
            <w:r w:rsidRPr="00E10784">
              <w:rPr>
                <w:sz w:val="20"/>
              </w:rPr>
              <w:t xml:space="preserve">Identifies key issues. Involves other resources; specialist, local and national </w:t>
            </w:r>
            <w:r w:rsidR="00F717F3" w:rsidRPr="00E10784">
              <w:rPr>
                <w:sz w:val="20"/>
              </w:rPr>
              <w:t>guidelines, seeks</w:t>
            </w:r>
            <w:r w:rsidRPr="00E10784">
              <w:rPr>
                <w:sz w:val="20"/>
              </w:rPr>
              <w:t xml:space="preserve"> senior support appropriately</w:t>
            </w:r>
            <w:r w:rsidR="00F717F3">
              <w:rPr>
                <w:sz w:val="20"/>
              </w:rPr>
              <w:t>.</w:t>
            </w:r>
          </w:p>
        </w:tc>
        <w:tc>
          <w:tcPr>
            <w:tcW w:w="4678" w:type="dxa"/>
          </w:tcPr>
          <w:p w14:paraId="13851385" w14:textId="77777777" w:rsidR="00A545DB" w:rsidRPr="00E10784" w:rsidRDefault="00A545DB" w:rsidP="00C75823">
            <w:pPr>
              <w:rPr>
                <w:sz w:val="20"/>
              </w:rPr>
            </w:pPr>
          </w:p>
        </w:tc>
      </w:tr>
      <w:tr w:rsidR="00A545DB" w14:paraId="222AEDB6" w14:textId="77777777" w:rsidTr="00C75823">
        <w:tc>
          <w:tcPr>
            <w:tcW w:w="2093" w:type="dxa"/>
          </w:tcPr>
          <w:p w14:paraId="0F4BCFF4" w14:textId="77777777" w:rsidR="00A545DB" w:rsidRPr="00971B71" w:rsidRDefault="00A545DB" w:rsidP="00C75823">
            <w:pPr>
              <w:rPr>
                <w:b/>
                <w:sz w:val="20"/>
              </w:rPr>
            </w:pPr>
            <w:r>
              <w:rPr>
                <w:b/>
                <w:sz w:val="20"/>
              </w:rPr>
              <w:t>Commissions appropriate statements</w:t>
            </w:r>
          </w:p>
        </w:tc>
        <w:tc>
          <w:tcPr>
            <w:tcW w:w="3685" w:type="dxa"/>
          </w:tcPr>
          <w:p w14:paraId="6A757D1C" w14:textId="77777777" w:rsidR="00A545DB" w:rsidRDefault="00A545DB" w:rsidP="00C75823">
            <w:pPr>
              <w:rPr>
                <w:sz w:val="20"/>
              </w:rPr>
            </w:pPr>
            <w:r>
              <w:rPr>
                <w:sz w:val="20"/>
              </w:rPr>
              <w:t>Does not identify need for statements.</w:t>
            </w:r>
          </w:p>
          <w:p w14:paraId="384D813A" w14:textId="77777777" w:rsidR="00A545DB" w:rsidRPr="00E10784" w:rsidRDefault="00A545DB" w:rsidP="00C75823">
            <w:pPr>
              <w:rPr>
                <w:sz w:val="20"/>
              </w:rPr>
            </w:pPr>
            <w:r>
              <w:rPr>
                <w:sz w:val="20"/>
              </w:rPr>
              <w:t>Unsupportive of staff involved.</w:t>
            </w:r>
          </w:p>
        </w:tc>
        <w:tc>
          <w:tcPr>
            <w:tcW w:w="4820" w:type="dxa"/>
          </w:tcPr>
          <w:p w14:paraId="106350AF" w14:textId="2070EC4C" w:rsidR="00A545DB" w:rsidRPr="00E10784" w:rsidRDefault="00A545DB" w:rsidP="00C75823">
            <w:pPr>
              <w:rPr>
                <w:sz w:val="20"/>
              </w:rPr>
            </w:pPr>
            <w:r>
              <w:rPr>
                <w:sz w:val="20"/>
              </w:rPr>
              <w:t xml:space="preserve">Identifies and commissions </w:t>
            </w:r>
            <w:r w:rsidRPr="00E10784">
              <w:rPr>
                <w:sz w:val="20"/>
              </w:rPr>
              <w:t>staff statements or interviews if appropriate.</w:t>
            </w:r>
            <w:r>
              <w:rPr>
                <w:sz w:val="20"/>
              </w:rPr>
              <w:t xml:space="preserve"> Sensitive and supportive.</w:t>
            </w:r>
            <w:r w:rsidRPr="00E10784">
              <w:rPr>
                <w:sz w:val="20"/>
              </w:rPr>
              <w:t xml:space="preserve"> </w:t>
            </w:r>
            <w:r>
              <w:rPr>
                <w:sz w:val="20"/>
              </w:rPr>
              <w:t xml:space="preserve">Involves appropriate senior </w:t>
            </w:r>
            <w:r w:rsidRPr="00E10784">
              <w:rPr>
                <w:sz w:val="20"/>
              </w:rPr>
              <w:t>for other staff groups</w:t>
            </w:r>
          </w:p>
        </w:tc>
        <w:tc>
          <w:tcPr>
            <w:tcW w:w="4678" w:type="dxa"/>
          </w:tcPr>
          <w:p w14:paraId="4D1B0F68" w14:textId="77777777" w:rsidR="00A545DB" w:rsidRPr="00E10784" w:rsidRDefault="00A545DB" w:rsidP="00C75823">
            <w:pPr>
              <w:rPr>
                <w:sz w:val="20"/>
              </w:rPr>
            </w:pPr>
          </w:p>
        </w:tc>
      </w:tr>
      <w:tr w:rsidR="00A545DB" w14:paraId="72BE70A1" w14:textId="77777777" w:rsidTr="00C75823">
        <w:tc>
          <w:tcPr>
            <w:tcW w:w="2093" w:type="dxa"/>
          </w:tcPr>
          <w:p w14:paraId="63EE2C4B" w14:textId="77777777" w:rsidR="00A545DB" w:rsidRPr="00971B71" w:rsidRDefault="00A545DB" w:rsidP="00C75823">
            <w:pPr>
              <w:rPr>
                <w:b/>
                <w:sz w:val="20"/>
              </w:rPr>
            </w:pPr>
            <w:r>
              <w:rPr>
                <w:b/>
                <w:sz w:val="20"/>
              </w:rPr>
              <w:t>Synthesises evidence</w:t>
            </w:r>
          </w:p>
          <w:p w14:paraId="43261688" w14:textId="77777777" w:rsidR="00A545DB" w:rsidRPr="00971B71" w:rsidRDefault="00A545DB" w:rsidP="00C75823">
            <w:pPr>
              <w:rPr>
                <w:b/>
                <w:sz w:val="20"/>
              </w:rPr>
            </w:pPr>
          </w:p>
        </w:tc>
        <w:tc>
          <w:tcPr>
            <w:tcW w:w="3685" w:type="dxa"/>
          </w:tcPr>
          <w:p w14:paraId="273B3EB8" w14:textId="77777777" w:rsidR="00A545DB" w:rsidRPr="00E10784" w:rsidRDefault="00A545DB" w:rsidP="00C75823">
            <w:pPr>
              <w:rPr>
                <w:sz w:val="20"/>
              </w:rPr>
            </w:pPr>
            <w:r>
              <w:rPr>
                <w:sz w:val="20"/>
              </w:rPr>
              <w:t>Uses limited evidence, doesn’t think about wider picture.</w:t>
            </w:r>
          </w:p>
        </w:tc>
        <w:tc>
          <w:tcPr>
            <w:tcW w:w="4820" w:type="dxa"/>
          </w:tcPr>
          <w:p w14:paraId="26E1CE1F" w14:textId="77777777" w:rsidR="00A545DB" w:rsidRPr="00E10784" w:rsidRDefault="00A545DB" w:rsidP="00C75823">
            <w:pPr>
              <w:rPr>
                <w:sz w:val="20"/>
              </w:rPr>
            </w:pPr>
            <w:r>
              <w:rPr>
                <w:sz w:val="20"/>
              </w:rPr>
              <w:t>Establishes timeline of key events using all resources available</w:t>
            </w:r>
          </w:p>
        </w:tc>
        <w:tc>
          <w:tcPr>
            <w:tcW w:w="4678" w:type="dxa"/>
          </w:tcPr>
          <w:p w14:paraId="3FAD345C" w14:textId="77777777" w:rsidR="00A545DB" w:rsidRPr="00E10784" w:rsidRDefault="00A545DB" w:rsidP="00C75823">
            <w:pPr>
              <w:rPr>
                <w:sz w:val="20"/>
              </w:rPr>
            </w:pPr>
          </w:p>
        </w:tc>
      </w:tr>
      <w:tr w:rsidR="00A545DB" w14:paraId="0CFB744A" w14:textId="77777777" w:rsidTr="00C75823">
        <w:tc>
          <w:tcPr>
            <w:tcW w:w="2093" w:type="dxa"/>
          </w:tcPr>
          <w:p w14:paraId="0EF3CE12" w14:textId="77777777" w:rsidR="00A545DB" w:rsidRPr="00971B71" w:rsidRDefault="00A545DB" w:rsidP="00C75823">
            <w:pPr>
              <w:rPr>
                <w:b/>
                <w:sz w:val="20"/>
              </w:rPr>
            </w:pPr>
            <w:r>
              <w:rPr>
                <w:b/>
                <w:sz w:val="20"/>
              </w:rPr>
              <w:t>Analyses incident through root cause analysis</w:t>
            </w:r>
          </w:p>
        </w:tc>
        <w:tc>
          <w:tcPr>
            <w:tcW w:w="3685" w:type="dxa"/>
          </w:tcPr>
          <w:p w14:paraId="3A354C80" w14:textId="77777777" w:rsidR="00A545DB" w:rsidRPr="00E10784" w:rsidRDefault="00A545DB" w:rsidP="00C75823">
            <w:pPr>
              <w:rPr>
                <w:sz w:val="20"/>
              </w:rPr>
            </w:pPr>
            <w:r>
              <w:rPr>
                <w:sz w:val="20"/>
              </w:rPr>
              <w:t>Does not demonstrate understanding of root cause analysis.</w:t>
            </w:r>
            <w:r w:rsidRPr="00E10784">
              <w:rPr>
                <w:sz w:val="20"/>
              </w:rPr>
              <w:t xml:space="preserve"> </w:t>
            </w:r>
            <w:r>
              <w:rPr>
                <w:sz w:val="20"/>
              </w:rPr>
              <w:t>Inadequate or superficial. Has missed key points.</w:t>
            </w:r>
          </w:p>
        </w:tc>
        <w:tc>
          <w:tcPr>
            <w:tcW w:w="4820" w:type="dxa"/>
          </w:tcPr>
          <w:p w14:paraId="29C49AAD" w14:textId="77777777" w:rsidR="00A545DB" w:rsidRPr="00E10784" w:rsidRDefault="00A545DB" w:rsidP="00C75823">
            <w:pPr>
              <w:rPr>
                <w:sz w:val="20"/>
              </w:rPr>
            </w:pPr>
            <w:r w:rsidRPr="00E10784">
              <w:rPr>
                <w:sz w:val="20"/>
              </w:rPr>
              <w:t>Able to clearly describe process, stakeholders, timelines and outcomes</w:t>
            </w:r>
            <w:r>
              <w:rPr>
                <w:sz w:val="20"/>
              </w:rPr>
              <w:t xml:space="preserve">. </w:t>
            </w:r>
            <w:r w:rsidRPr="00E10784">
              <w:rPr>
                <w:sz w:val="20"/>
              </w:rPr>
              <w:t xml:space="preserve">Analyses the episode effectively and </w:t>
            </w:r>
            <w:r>
              <w:rPr>
                <w:sz w:val="20"/>
              </w:rPr>
              <w:t xml:space="preserve">identifies root cause. </w:t>
            </w:r>
          </w:p>
        </w:tc>
        <w:tc>
          <w:tcPr>
            <w:tcW w:w="4678" w:type="dxa"/>
          </w:tcPr>
          <w:p w14:paraId="766E9FF5" w14:textId="77777777" w:rsidR="00A545DB" w:rsidRPr="00E10784" w:rsidRDefault="00A545DB" w:rsidP="00C75823">
            <w:pPr>
              <w:rPr>
                <w:sz w:val="20"/>
              </w:rPr>
            </w:pPr>
          </w:p>
        </w:tc>
      </w:tr>
      <w:tr w:rsidR="00A545DB" w14:paraId="01CEBB39" w14:textId="77777777" w:rsidTr="00C75823">
        <w:tc>
          <w:tcPr>
            <w:tcW w:w="2093" w:type="dxa"/>
          </w:tcPr>
          <w:p w14:paraId="25A8FF25" w14:textId="77777777" w:rsidR="00A545DB" w:rsidRPr="00971B71" w:rsidRDefault="00A545DB" w:rsidP="00C75823">
            <w:pPr>
              <w:rPr>
                <w:b/>
                <w:sz w:val="20"/>
              </w:rPr>
            </w:pPr>
            <w:r>
              <w:rPr>
                <w:b/>
                <w:sz w:val="20"/>
              </w:rPr>
              <w:t>Writes clear report</w:t>
            </w:r>
          </w:p>
          <w:p w14:paraId="5F50F420" w14:textId="77777777" w:rsidR="00A545DB" w:rsidRPr="00971B71" w:rsidRDefault="00A545DB" w:rsidP="00C75823">
            <w:pPr>
              <w:rPr>
                <w:b/>
                <w:sz w:val="20"/>
              </w:rPr>
            </w:pPr>
          </w:p>
        </w:tc>
        <w:tc>
          <w:tcPr>
            <w:tcW w:w="3685" w:type="dxa"/>
          </w:tcPr>
          <w:p w14:paraId="3FB2469E" w14:textId="46E0B36D" w:rsidR="00A545DB" w:rsidRPr="00E10784" w:rsidRDefault="00A545DB" w:rsidP="00C75823">
            <w:pPr>
              <w:rPr>
                <w:sz w:val="20"/>
              </w:rPr>
            </w:pPr>
            <w:r>
              <w:rPr>
                <w:sz w:val="20"/>
              </w:rPr>
              <w:t>Inadequate report</w:t>
            </w:r>
            <w:r w:rsidR="00F717F3">
              <w:rPr>
                <w:sz w:val="20"/>
              </w:rPr>
              <w:t xml:space="preserve">, </w:t>
            </w:r>
            <w:r>
              <w:rPr>
                <w:sz w:val="20"/>
              </w:rPr>
              <w:t xml:space="preserve">not done in timely fashion. </w:t>
            </w:r>
            <w:r w:rsidRPr="00E10784">
              <w:rPr>
                <w:sz w:val="20"/>
              </w:rPr>
              <w:t>Full of mistakes/</w:t>
            </w:r>
            <w:r w:rsidR="001B77F9" w:rsidRPr="00E10784">
              <w:rPr>
                <w:sz w:val="20"/>
              </w:rPr>
              <w:t>grammat</w:t>
            </w:r>
            <w:r w:rsidR="001B77F9">
              <w:rPr>
                <w:sz w:val="20"/>
              </w:rPr>
              <w:t>ical</w:t>
            </w:r>
            <w:r w:rsidRPr="00E10784">
              <w:rPr>
                <w:sz w:val="20"/>
              </w:rPr>
              <w:t xml:space="preserve"> </w:t>
            </w:r>
            <w:r w:rsidR="00F717F3">
              <w:rPr>
                <w:sz w:val="20"/>
              </w:rPr>
              <w:t>errors</w:t>
            </w:r>
            <w:r>
              <w:rPr>
                <w:sz w:val="20"/>
              </w:rPr>
              <w:t>. Unclear.</w:t>
            </w:r>
          </w:p>
        </w:tc>
        <w:tc>
          <w:tcPr>
            <w:tcW w:w="4820" w:type="dxa"/>
          </w:tcPr>
          <w:p w14:paraId="354BF0D1" w14:textId="77777777" w:rsidR="00A545DB" w:rsidRPr="00E10784" w:rsidRDefault="00A545DB" w:rsidP="00C75823">
            <w:pPr>
              <w:rPr>
                <w:sz w:val="20"/>
              </w:rPr>
            </w:pPr>
            <w:r>
              <w:rPr>
                <w:sz w:val="20"/>
              </w:rPr>
              <w:t>Clear and comprehensive reports with appropriate understanding of the incident. Timely. Identified all salient points.</w:t>
            </w:r>
          </w:p>
        </w:tc>
        <w:tc>
          <w:tcPr>
            <w:tcW w:w="4678" w:type="dxa"/>
          </w:tcPr>
          <w:p w14:paraId="3D625E76" w14:textId="77777777" w:rsidR="00A545DB" w:rsidRPr="00E10784" w:rsidRDefault="00A545DB" w:rsidP="00C75823">
            <w:pPr>
              <w:rPr>
                <w:sz w:val="20"/>
              </w:rPr>
            </w:pPr>
          </w:p>
        </w:tc>
      </w:tr>
      <w:tr w:rsidR="00A545DB" w14:paraId="6D73AA6B" w14:textId="77777777" w:rsidTr="00C75823">
        <w:tc>
          <w:tcPr>
            <w:tcW w:w="2093" w:type="dxa"/>
          </w:tcPr>
          <w:p w14:paraId="72F131D3" w14:textId="77777777" w:rsidR="00A545DB" w:rsidRPr="00971B71" w:rsidRDefault="00A545DB" w:rsidP="00C75823">
            <w:pPr>
              <w:rPr>
                <w:b/>
                <w:sz w:val="20"/>
              </w:rPr>
            </w:pPr>
            <w:r>
              <w:rPr>
                <w:b/>
                <w:sz w:val="20"/>
              </w:rPr>
              <w:t>Makes recommendations</w:t>
            </w:r>
          </w:p>
        </w:tc>
        <w:tc>
          <w:tcPr>
            <w:tcW w:w="3685" w:type="dxa"/>
          </w:tcPr>
          <w:p w14:paraId="2A116DBB" w14:textId="77777777" w:rsidR="00A545DB" w:rsidRPr="00E10784" w:rsidRDefault="00A545DB" w:rsidP="00C75823">
            <w:pPr>
              <w:rPr>
                <w:sz w:val="20"/>
              </w:rPr>
            </w:pPr>
            <w:r w:rsidRPr="00E10784">
              <w:rPr>
                <w:sz w:val="20"/>
              </w:rPr>
              <w:t>Inadequate</w:t>
            </w:r>
            <w:r>
              <w:rPr>
                <w:sz w:val="20"/>
              </w:rPr>
              <w:t xml:space="preserve"> recommendations</w:t>
            </w:r>
          </w:p>
        </w:tc>
        <w:tc>
          <w:tcPr>
            <w:tcW w:w="4820" w:type="dxa"/>
          </w:tcPr>
          <w:p w14:paraId="79AB7612" w14:textId="77777777" w:rsidR="00A545DB" w:rsidRPr="00E10784" w:rsidRDefault="00A545DB" w:rsidP="00C75823">
            <w:pPr>
              <w:rPr>
                <w:sz w:val="20"/>
              </w:rPr>
            </w:pPr>
            <w:r w:rsidRPr="00E10784">
              <w:rPr>
                <w:sz w:val="20"/>
              </w:rPr>
              <w:t>Identifies l</w:t>
            </w:r>
            <w:r>
              <w:rPr>
                <w:sz w:val="20"/>
              </w:rPr>
              <w:t>essons to be learned for the ED and staff.</w:t>
            </w:r>
            <w:r w:rsidRPr="00E10784">
              <w:rPr>
                <w:sz w:val="20"/>
              </w:rPr>
              <w:t xml:space="preserve"> </w:t>
            </w:r>
            <w:r>
              <w:rPr>
                <w:sz w:val="20"/>
              </w:rPr>
              <w:t>Compares practice with appropriate benchmark.</w:t>
            </w:r>
          </w:p>
        </w:tc>
        <w:tc>
          <w:tcPr>
            <w:tcW w:w="4678" w:type="dxa"/>
          </w:tcPr>
          <w:p w14:paraId="41DD9A42" w14:textId="77777777" w:rsidR="00A545DB" w:rsidRPr="00E10784" w:rsidRDefault="00A545DB" w:rsidP="00C75823">
            <w:pPr>
              <w:rPr>
                <w:sz w:val="20"/>
              </w:rPr>
            </w:pPr>
          </w:p>
        </w:tc>
      </w:tr>
      <w:tr w:rsidR="00A545DB" w14:paraId="617CC460" w14:textId="77777777" w:rsidTr="00C75823">
        <w:tc>
          <w:tcPr>
            <w:tcW w:w="2093" w:type="dxa"/>
          </w:tcPr>
          <w:p w14:paraId="095DBFEA" w14:textId="77777777" w:rsidR="00A545DB" w:rsidRDefault="00A545DB" w:rsidP="00C75823">
            <w:pPr>
              <w:rPr>
                <w:b/>
                <w:sz w:val="20"/>
              </w:rPr>
            </w:pPr>
            <w:r>
              <w:rPr>
                <w:b/>
                <w:sz w:val="20"/>
              </w:rPr>
              <w:t>Ensures recommendations enacted</w:t>
            </w:r>
          </w:p>
        </w:tc>
        <w:tc>
          <w:tcPr>
            <w:tcW w:w="3685" w:type="dxa"/>
          </w:tcPr>
          <w:p w14:paraId="6C981CFE" w14:textId="77777777" w:rsidR="00A545DB" w:rsidRPr="00E10784" w:rsidRDefault="00A545DB" w:rsidP="00C75823">
            <w:pPr>
              <w:rPr>
                <w:sz w:val="20"/>
              </w:rPr>
            </w:pPr>
            <w:r>
              <w:rPr>
                <w:sz w:val="20"/>
              </w:rPr>
              <w:t>Recommendations not disseminated, or not allocated appropriately.</w:t>
            </w:r>
          </w:p>
        </w:tc>
        <w:tc>
          <w:tcPr>
            <w:tcW w:w="4820" w:type="dxa"/>
          </w:tcPr>
          <w:p w14:paraId="229D23D4" w14:textId="77777777" w:rsidR="00A545DB" w:rsidRPr="00E10784" w:rsidRDefault="00A545DB" w:rsidP="00C75823">
            <w:pPr>
              <w:rPr>
                <w:sz w:val="20"/>
              </w:rPr>
            </w:pPr>
            <w:r w:rsidRPr="00E10784">
              <w:rPr>
                <w:sz w:val="20"/>
              </w:rPr>
              <w:t xml:space="preserve">Feedback to staff appropriately. </w:t>
            </w:r>
            <w:r>
              <w:rPr>
                <w:sz w:val="20"/>
              </w:rPr>
              <w:t>U</w:t>
            </w:r>
            <w:r w:rsidRPr="00E10784">
              <w:rPr>
                <w:sz w:val="20"/>
              </w:rPr>
              <w:t>nderstands need to involve trainers and reflection.</w:t>
            </w:r>
            <w:r>
              <w:rPr>
                <w:sz w:val="20"/>
              </w:rPr>
              <w:t xml:space="preserve"> Identifies key stakeholders for actions with appropriate timelines. </w:t>
            </w:r>
          </w:p>
        </w:tc>
        <w:tc>
          <w:tcPr>
            <w:tcW w:w="4678" w:type="dxa"/>
          </w:tcPr>
          <w:p w14:paraId="017430B2" w14:textId="77777777" w:rsidR="00A545DB" w:rsidRPr="00E10784" w:rsidRDefault="00A545DB" w:rsidP="00C75823">
            <w:pPr>
              <w:rPr>
                <w:sz w:val="20"/>
              </w:rPr>
            </w:pPr>
          </w:p>
        </w:tc>
      </w:tr>
      <w:tr w:rsidR="00A545DB" w14:paraId="673E5AD6" w14:textId="77777777" w:rsidTr="00C75823">
        <w:tc>
          <w:tcPr>
            <w:tcW w:w="2093" w:type="dxa"/>
          </w:tcPr>
          <w:p w14:paraId="0A867B0F" w14:textId="77777777" w:rsidR="00A545DB" w:rsidRDefault="00A545DB" w:rsidP="00C75823">
            <w:pPr>
              <w:rPr>
                <w:b/>
                <w:sz w:val="20"/>
              </w:rPr>
            </w:pPr>
            <w:r>
              <w:rPr>
                <w:b/>
                <w:sz w:val="20"/>
              </w:rPr>
              <w:t>Reviews in 3 months</w:t>
            </w:r>
          </w:p>
          <w:p w14:paraId="642BA7C4" w14:textId="77777777" w:rsidR="00A545DB" w:rsidRDefault="00A545DB" w:rsidP="00C75823">
            <w:pPr>
              <w:rPr>
                <w:b/>
                <w:sz w:val="20"/>
              </w:rPr>
            </w:pPr>
          </w:p>
        </w:tc>
        <w:tc>
          <w:tcPr>
            <w:tcW w:w="3685" w:type="dxa"/>
          </w:tcPr>
          <w:p w14:paraId="79D008AE" w14:textId="77777777" w:rsidR="00A545DB" w:rsidRPr="00E10784" w:rsidRDefault="00A545DB" w:rsidP="00C75823">
            <w:pPr>
              <w:rPr>
                <w:sz w:val="20"/>
              </w:rPr>
            </w:pPr>
            <w:r>
              <w:rPr>
                <w:sz w:val="20"/>
              </w:rPr>
              <w:t>No evidence of review</w:t>
            </w:r>
          </w:p>
        </w:tc>
        <w:tc>
          <w:tcPr>
            <w:tcW w:w="4820" w:type="dxa"/>
          </w:tcPr>
          <w:p w14:paraId="3CE9EC6E" w14:textId="77777777" w:rsidR="00A545DB" w:rsidRPr="00E10784" w:rsidRDefault="00A545DB" w:rsidP="00C75823">
            <w:pPr>
              <w:rPr>
                <w:sz w:val="20"/>
              </w:rPr>
            </w:pPr>
            <w:r>
              <w:rPr>
                <w:sz w:val="20"/>
              </w:rPr>
              <w:t>Has reviewed recommendations and updated report.</w:t>
            </w:r>
          </w:p>
        </w:tc>
        <w:tc>
          <w:tcPr>
            <w:tcW w:w="4678" w:type="dxa"/>
          </w:tcPr>
          <w:p w14:paraId="751FFD1E" w14:textId="77777777" w:rsidR="00A545DB" w:rsidRPr="00E10784" w:rsidRDefault="00A545DB" w:rsidP="00C75823">
            <w:pPr>
              <w:rPr>
                <w:sz w:val="20"/>
              </w:rPr>
            </w:pPr>
          </w:p>
        </w:tc>
      </w:tr>
      <w:tr w:rsidR="00A545DB" w14:paraId="5B848E54" w14:textId="77777777" w:rsidTr="00C75823">
        <w:tc>
          <w:tcPr>
            <w:tcW w:w="2093" w:type="dxa"/>
          </w:tcPr>
          <w:p w14:paraId="5E2FB628" w14:textId="77777777" w:rsidR="00A545DB" w:rsidRPr="00971B71" w:rsidRDefault="00A545DB" w:rsidP="00C75823">
            <w:pPr>
              <w:rPr>
                <w:b/>
                <w:sz w:val="20"/>
              </w:rPr>
            </w:pPr>
            <w:r w:rsidRPr="00971B71">
              <w:rPr>
                <w:b/>
                <w:sz w:val="20"/>
              </w:rPr>
              <w:t>Reflection</w:t>
            </w:r>
          </w:p>
          <w:p w14:paraId="676C0461" w14:textId="77777777" w:rsidR="00A545DB" w:rsidRPr="00971B71" w:rsidRDefault="00A545DB" w:rsidP="00C75823">
            <w:pPr>
              <w:rPr>
                <w:b/>
                <w:sz w:val="20"/>
              </w:rPr>
            </w:pPr>
          </w:p>
          <w:p w14:paraId="35F0F400" w14:textId="77777777" w:rsidR="00A545DB" w:rsidRPr="00971B71" w:rsidRDefault="00A545DB" w:rsidP="00C75823">
            <w:pPr>
              <w:rPr>
                <w:b/>
                <w:sz w:val="20"/>
              </w:rPr>
            </w:pPr>
          </w:p>
        </w:tc>
        <w:tc>
          <w:tcPr>
            <w:tcW w:w="3685" w:type="dxa"/>
          </w:tcPr>
          <w:p w14:paraId="77CD7A04" w14:textId="77777777" w:rsidR="00A545DB" w:rsidRPr="00E10784" w:rsidRDefault="00A545DB" w:rsidP="00C75823">
            <w:pPr>
              <w:rPr>
                <w:sz w:val="20"/>
              </w:rPr>
            </w:pPr>
            <w:r w:rsidRPr="00E10784">
              <w:rPr>
                <w:sz w:val="20"/>
              </w:rPr>
              <w:t>Has not thought through process or demonstrated required learning</w:t>
            </w:r>
            <w:r>
              <w:rPr>
                <w:sz w:val="20"/>
              </w:rPr>
              <w:t xml:space="preserve"> from process</w:t>
            </w:r>
          </w:p>
        </w:tc>
        <w:tc>
          <w:tcPr>
            <w:tcW w:w="4820" w:type="dxa"/>
          </w:tcPr>
          <w:p w14:paraId="20CED960" w14:textId="77777777" w:rsidR="00A545DB" w:rsidRPr="00E10784" w:rsidRDefault="00A545DB" w:rsidP="00C75823">
            <w:pPr>
              <w:rPr>
                <w:sz w:val="20"/>
              </w:rPr>
            </w:pPr>
            <w:r w:rsidRPr="00E10784">
              <w:rPr>
                <w:sz w:val="20"/>
              </w:rPr>
              <w:t xml:space="preserve">Demonstrates understanding of challenges within </w:t>
            </w:r>
            <w:r>
              <w:rPr>
                <w:sz w:val="20"/>
              </w:rPr>
              <w:t>SUI</w:t>
            </w:r>
            <w:r w:rsidRPr="00E10784">
              <w:rPr>
                <w:sz w:val="20"/>
              </w:rPr>
              <w:t xml:space="preserve"> process and identified </w:t>
            </w:r>
            <w:r>
              <w:rPr>
                <w:sz w:val="20"/>
              </w:rPr>
              <w:t xml:space="preserve">personal </w:t>
            </w:r>
            <w:r w:rsidRPr="00E10784">
              <w:rPr>
                <w:sz w:val="20"/>
              </w:rPr>
              <w:t>learning points. Aware impact on staff</w:t>
            </w:r>
            <w:r>
              <w:rPr>
                <w:sz w:val="20"/>
              </w:rPr>
              <w:t xml:space="preserve"> and patient</w:t>
            </w:r>
            <w:r w:rsidRPr="00E10784">
              <w:rPr>
                <w:sz w:val="20"/>
              </w:rPr>
              <w:t>. Sources support.</w:t>
            </w:r>
          </w:p>
        </w:tc>
        <w:tc>
          <w:tcPr>
            <w:tcW w:w="4678" w:type="dxa"/>
          </w:tcPr>
          <w:p w14:paraId="3A75FD56" w14:textId="77777777" w:rsidR="00A545DB" w:rsidRPr="00E10784" w:rsidRDefault="00A545DB" w:rsidP="00C75823">
            <w:pPr>
              <w:rPr>
                <w:sz w:val="20"/>
              </w:rPr>
            </w:pPr>
          </w:p>
        </w:tc>
      </w:tr>
    </w:tbl>
    <w:p w14:paraId="2041E047" w14:textId="77777777" w:rsidR="0097560F" w:rsidRDefault="0097560F" w:rsidP="0097560F">
      <w:pPr>
        <w:spacing w:after="0" w:line="240" w:lineRule="auto"/>
        <w:rPr>
          <w:rFonts w:ascii="Arial" w:hAnsi="Arial" w:cs="Arial"/>
          <w:i/>
          <w:sz w:val="20"/>
        </w:rPr>
      </w:pPr>
      <w:r>
        <w:rPr>
          <w:rFonts w:ascii="Arial" w:hAnsi="Arial" w:cs="Arial"/>
          <w:i/>
          <w:sz w:val="20"/>
        </w:rPr>
        <w:t xml:space="preserve">The assessor is asked to consider the learner’s performance in </w:t>
      </w:r>
      <w:proofErr w:type="gramStart"/>
      <w:r>
        <w:rPr>
          <w:rFonts w:ascii="Arial" w:hAnsi="Arial" w:cs="Arial"/>
          <w:i/>
          <w:sz w:val="20"/>
        </w:rPr>
        <w:t>all of</w:t>
      </w:r>
      <w:proofErr w:type="gramEnd"/>
      <w:r>
        <w:rPr>
          <w:rFonts w:ascii="Arial" w:hAnsi="Arial" w:cs="Arial"/>
          <w:i/>
          <w:sz w:val="20"/>
        </w:rPr>
        <w:t xml:space="preserve"> the domains listed in completing this statement:</w:t>
      </w:r>
    </w:p>
    <w:p w14:paraId="1A45B64C" w14:textId="0009E652" w:rsidR="0097560F" w:rsidRDefault="0097560F" w:rsidP="0097560F">
      <w:pPr>
        <w:spacing w:after="0" w:line="240" w:lineRule="auto"/>
        <w:rPr>
          <w:rFonts w:ascii="Arial" w:hAnsi="Arial" w:cs="Arial"/>
          <w:i/>
          <w:sz w:val="20"/>
        </w:rPr>
      </w:pPr>
      <w:r>
        <w:rPr>
          <w:rFonts w:ascii="Arial" w:hAnsi="Arial" w:cs="Arial"/>
          <w:b/>
          <w:sz w:val="20"/>
        </w:rPr>
        <w:t>“Based on this WPBA, I would be satisfied that this learner could take on managing a critical incident as a newly appointed consultant”</w:t>
      </w:r>
    </w:p>
    <w:tbl>
      <w:tblPr>
        <w:tblStyle w:val="TableGrid"/>
        <w:tblW w:w="0" w:type="auto"/>
        <w:tblLook w:val="04A0" w:firstRow="1" w:lastRow="0" w:firstColumn="1" w:lastColumn="0" w:noHBand="0" w:noVBand="1"/>
      </w:tblPr>
      <w:tblGrid>
        <w:gridCol w:w="1381"/>
        <w:gridCol w:w="4426"/>
      </w:tblGrid>
      <w:tr w:rsidR="0097560F" w14:paraId="6FB6A54F" w14:textId="77777777" w:rsidTr="00C31BD3">
        <w:tc>
          <w:tcPr>
            <w:tcW w:w="1381" w:type="dxa"/>
            <w:tcBorders>
              <w:top w:val="single" w:sz="4" w:space="0" w:color="auto"/>
              <w:left w:val="single" w:sz="4" w:space="0" w:color="auto"/>
              <w:bottom w:val="single" w:sz="4" w:space="0" w:color="auto"/>
              <w:right w:val="single" w:sz="4" w:space="0" w:color="auto"/>
            </w:tcBorders>
            <w:hideMark/>
          </w:tcPr>
          <w:p w14:paraId="7F6F456A" w14:textId="77777777" w:rsidR="0097560F" w:rsidRDefault="0097560F" w:rsidP="00C31BD3">
            <w:pPr>
              <w:rPr>
                <w:rFonts w:ascii="Arial" w:hAnsi="Arial" w:cs="Arial"/>
                <w:sz w:val="20"/>
                <w:szCs w:val="20"/>
              </w:rPr>
            </w:pPr>
            <w:r>
              <w:rPr>
                <w:rFonts w:ascii="Arial" w:hAnsi="Arial" w:cs="Arial"/>
                <w:sz w:val="20"/>
                <w:szCs w:val="20"/>
              </w:rPr>
              <w:t>Yes</w:t>
            </w:r>
          </w:p>
        </w:tc>
        <w:tc>
          <w:tcPr>
            <w:tcW w:w="4426" w:type="dxa"/>
            <w:tcBorders>
              <w:top w:val="single" w:sz="4" w:space="0" w:color="auto"/>
              <w:left w:val="single" w:sz="4" w:space="0" w:color="auto"/>
              <w:bottom w:val="single" w:sz="4" w:space="0" w:color="auto"/>
              <w:right w:val="single" w:sz="4" w:space="0" w:color="auto"/>
            </w:tcBorders>
          </w:tcPr>
          <w:p w14:paraId="6AC70278" w14:textId="77777777" w:rsidR="0097560F" w:rsidRDefault="0097560F" w:rsidP="00C31BD3">
            <w:pPr>
              <w:rPr>
                <w:rFonts w:ascii="Arial" w:hAnsi="Arial" w:cs="Arial"/>
              </w:rPr>
            </w:pPr>
          </w:p>
        </w:tc>
      </w:tr>
      <w:tr w:rsidR="0097560F" w14:paraId="429E85BD" w14:textId="77777777" w:rsidTr="00C31BD3">
        <w:tc>
          <w:tcPr>
            <w:tcW w:w="1381" w:type="dxa"/>
            <w:tcBorders>
              <w:top w:val="single" w:sz="4" w:space="0" w:color="auto"/>
              <w:left w:val="single" w:sz="4" w:space="0" w:color="auto"/>
              <w:bottom w:val="single" w:sz="4" w:space="0" w:color="auto"/>
              <w:right w:val="single" w:sz="4" w:space="0" w:color="auto"/>
            </w:tcBorders>
            <w:hideMark/>
          </w:tcPr>
          <w:p w14:paraId="4CF0C14F" w14:textId="77777777" w:rsidR="0097560F" w:rsidRDefault="0097560F" w:rsidP="00C31BD3">
            <w:pPr>
              <w:rPr>
                <w:rFonts w:ascii="Arial" w:hAnsi="Arial" w:cs="Arial"/>
                <w:sz w:val="20"/>
                <w:szCs w:val="20"/>
              </w:rPr>
            </w:pPr>
            <w:r>
              <w:rPr>
                <w:rFonts w:ascii="Arial" w:hAnsi="Arial" w:cs="Arial"/>
                <w:sz w:val="20"/>
                <w:szCs w:val="20"/>
              </w:rPr>
              <w:t>No</w:t>
            </w:r>
          </w:p>
        </w:tc>
        <w:tc>
          <w:tcPr>
            <w:tcW w:w="4426" w:type="dxa"/>
            <w:tcBorders>
              <w:top w:val="single" w:sz="4" w:space="0" w:color="auto"/>
              <w:left w:val="single" w:sz="4" w:space="0" w:color="auto"/>
              <w:bottom w:val="single" w:sz="4" w:space="0" w:color="auto"/>
              <w:right w:val="single" w:sz="4" w:space="0" w:color="auto"/>
            </w:tcBorders>
          </w:tcPr>
          <w:p w14:paraId="4B34C60C" w14:textId="77777777" w:rsidR="0097560F" w:rsidRDefault="0097560F" w:rsidP="00C31BD3">
            <w:pPr>
              <w:rPr>
                <w:rFonts w:ascii="Arial" w:hAnsi="Arial" w:cs="Arial"/>
              </w:rPr>
            </w:pPr>
          </w:p>
        </w:tc>
      </w:tr>
      <w:tr w:rsidR="0097560F" w14:paraId="3A09731E" w14:textId="77777777" w:rsidTr="00C31BD3">
        <w:tc>
          <w:tcPr>
            <w:tcW w:w="1381" w:type="dxa"/>
            <w:tcBorders>
              <w:top w:val="single" w:sz="4" w:space="0" w:color="auto"/>
              <w:left w:val="single" w:sz="4" w:space="0" w:color="auto"/>
              <w:bottom w:val="single" w:sz="4" w:space="0" w:color="auto"/>
              <w:right w:val="single" w:sz="4" w:space="0" w:color="auto"/>
            </w:tcBorders>
            <w:hideMark/>
          </w:tcPr>
          <w:p w14:paraId="567D7328" w14:textId="77777777" w:rsidR="0097560F" w:rsidRDefault="0097560F" w:rsidP="00C31BD3">
            <w:pPr>
              <w:rPr>
                <w:rFonts w:ascii="Arial" w:hAnsi="Arial" w:cs="Arial"/>
                <w:sz w:val="20"/>
                <w:szCs w:val="20"/>
              </w:rPr>
            </w:pPr>
            <w:r>
              <w:rPr>
                <w:rFonts w:ascii="Arial" w:hAnsi="Arial" w:cs="Arial"/>
                <w:sz w:val="20"/>
                <w:szCs w:val="20"/>
              </w:rPr>
              <w:t>Signature</w:t>
            </w:r>
          </w:p>
        </w:tc>
        <w:tc>
          <w:tcPr>
            <w:tcW w:w="4426" w:type="dxa"/>
            <w:tcBorders>
              <w:top w:val="single" w:sz="4" w:space="0" w:color="auto"/>
              <w:left w:val="single" w:sz="4" w:space="0" w:color="auto"/>
              <w:bottom w:val="single" w:sz="4" w:space="0" w:color="auto"/>
              <w:right w:val="single" w:sz="4" w:space="0" w:color="auto"/>
            </w:tcBorders>
          </w:tcPr>
          <w:p w14:paraId="25B7BB05" w14:textId="77777777" w:rsidR="0097560F" w:rsidRDefault="0097560F" w:rsidP="00C31BD3">
            <w:pPr>
              <w:rPr>
                <w:rFonts w:ascii="Arial" w:hAnsi="Arial" w:cs="Arial"/>
              </w:rPr>
            </w:pPr>
          </w:p>
          <w:p w14:paraId="148E8177" w14:textId="77777777" w:rsidR="0097560F" w:rsidRDefault="0097560F" w:rsidP="00C31BD3">
            <w:pPr>
              <w:rPr>
                <w:rFonts w:ascii="Arial" w:hAnsi="Arial" w:cs="Arial"/>
              </w:rPr>
            </w:pPr>
          </w:p>
        </w:tc>
      </w:tr>
      <w:tr w:rsidR="0097560F" w14:paraId="6E5CB46E" w14:textId="77777777" w:rsidTr="00C31BD3">
        <w:tc>
          <w:tcPr>
            <w:tcW w:w="1381" w:type="dxa"/>
            <w:tcBorders>
              <w:top w:val="single" w:sz="4" w:space="0" w:color="auto"/>
              <w:left w:val="single" w:sz="4" w:space="0" w:color="auto"/>
              <w:bottom w:val="single" w:sz="4" w:space="0" w:color="auto"/>
              <w:right w:val="single" w:sz="4" w:space="0" w:color="auto"/>
            </w:tcBorders>
            <w:hideMark/>
          </w:tcPr>
          <w:p w14:paraId="17922B47" w14:textId="77777777" w:rsidR="0097560F" w:rsidRDefault="0097560F" w:rsidP="00C31BD3">
            <w:pPr>
              <w:rPr>
                <w:rFonts w:ascii="Arial" w:hAnsi="Arial" w:cs="Arial"/>
                <w:sz w:val="20"/>
                <w:szCs w:val="20"/>
              </w:rPr>
            </w:pPr>
            <w:r>
              <w:rPr>
                <w:rFonts w:ascii="Arial" w:hAnsi="Arial" w:cs="Arial"/>
                <w:sz w:val="20"/>
                <w:szCs w:val="20"/>
              </w:rPr>
              <w:t>GMC</w:t>
            </w:r>
          </w:p>
        </w:tc>
        <w:tc>
          <w:tcPr>
            <w:tcW w:w="4426" w:type="dxa"/>
            <w:tcBorders>
              <w:top w:val="single" w:sz="4" w:space="0" w:color="auto"/>
              <w:left w:val="single" w:sz="4" w:space="0" w:color="auto"/>
              <w:bottom w:val="single" w:sz="4" w:space="0" w:color="auto"/>
              <w:right w:val="single" w:sz="4" w:space="0" w:color="auto"/>
            </w:tcBorders>
          </w:tcPr>
          <w:p w14:paraId="5D93136A" w14:textId="77777777" w:rsidR="0097560F" w:rsidRDefault="0097560F" w:rsidP="00C31BD3">
            <w:pPr>
              <w:rPr>
                <w:rFonts w:ascii="Arial" w:hAnsi="Arial" w:cs="Arial"/>
              </w:rPr>
            </w:pPr>
          </w:p>
        </w:tc>
      </w:tr>
      <w:tr w:rsidR="0097560F" w14:paraId="1BF22263" w14:textId="77777777" w:rsidTr="00C31BD3">
        <w:tc>
          <w:tcPr>
            <w:tcW w:w="1381" w:type="dxa"/>
            <w:tcBorders>
              <w:top w:val="single" w:sz="4" w:space="0" w:color="auto"/>
              <w:left w:val="single" w:sz="4" w:space="0" w:color="auto"/>
              <w:bottom w:val="single" w:sz="4" w:space="0" w:color="auto"/>
              <w:right w:val="single" w:sz="4" w:space="0" w:color="auto"/>
            </w:tcBorders>
            <w:hideMark/>
          </w:tcPr>
          <w:p w14:paraId="7582C184" w14:textId="77777777" w:rsidR="0097560F" w:rsidRDefault="0097560F" w:rsidP="00C31BD3">
            <w:pPr>
              <w:rPr>
                <w:rFonts w:ascii="Arial" w:hAnsi="Arial" w:cs="Arial"/>
                <w:sz w:val="20"/>
                <w:szCs w:val="20"/>
              </w:rPr>
            </w:pPr>
            <w:r>
              <w:rPr>
                <w:rFonts w:ascii="Arial" w:hAnsi="Arial" w:cs="Arial"/>
                <w:sz w:val="20"/>
                <w:szCs w:val="20"/>
              </w:rPr>
              <w:t>Date</w:t>
            </w:r>
          </w:p>
        </w:tc>
        <w:tc>
          <w:tcPr>
            <w:tcW w:w="4426" w:type="dxa"/>
            <w:tcBorders>
              <w:top w:val="single" w:sz="4" w:space="0" w:color="auto"/>
              <w:left w:val="single" w:sz="4" w:space="0" w:color="auto"/>
              <w:bottom w:val="single" w:sz="4" w:space="0" w:color="auto"/>
              <w:right w:val="single" w:sz="4" w:space="0" w:color="auto"/>
            </w:tcBorders>
          </w:tcPr>
          <w:p w14:paraId="3446D1FA" w14:textId="77777777" w:rsidR="0097560F" w:rsidRDefault="0097560F" w:rsidP="00C31BD3">
            <w:pPr>
              <w:rPr>
                <w:rFonts w:ascii="Arial" w:hAnsi="Arial" w:cs="Arial"/>
              </w:rPr>
            </w:pPr>
          </w:p>
        </w:tc>
      </w:tr>
    </w:tbl>
    <w:p w14:paraId="7EEF5F54" w14:textId="354BF2EF" w:rsidR="00093FDE" w:rsidRPr="00AC3A25" w:rsidRDefault="0097560F" w:rsidP="00857497">
      <w:pPr>
        <w:rPr>
          <w:rFonts w:ascii="Century Gothic" w:hAnsi="Century Gothic"/>
          <w:b/>
          <w:szCs w:val="24"/>
        </w:rPr>
      </w:pPr>
      <w:r>
        <w:rPr>
          <w:rFonts w:ascii="Arial" w:hAnsi="Arial" w:cs="Arial"/>
          <w:b/>
          <w:sz w:val="20"/>
        </w:rPr>
        <w:t>If no, these are the reasons and my recommendations for further work:</w:t>
      </w:r>
      <w:bookmarkStart w:id="1" w:name="_GoBack"/>
      <w:bookmarkEnd w:id="1"/>
      <w:r w:rsidR="00A545DB">
        <w:rPr>
          <w:sz w:val="20"/>
        </w:rPr>
        <w:tab/>
      </w:r>
      <w:r w:rsidR="00A545DB">
        <w:rPr>
          <w:sz w:val="20"/>
        </w:rPr>
        <w:tab/>
      </w:r>
      <w:r w:rsidR="00A545DB">
        <w:rPr>
          <w:sz w:val="20"/>
        </w:rPr>
        <w:tab/>
      </w:r>
    </w:p>
    <w:sectPr w:rsidR="00093FDE" w:rsidRPr="00AC3A25" w:rsidSect="00A545D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EED7B" w14:textId="77777777" w:rsidR="000755D6" w:rsidRDefault="000755D6" w:rsidP="000B0EE6">
      <w:pPr>
        <w:spacing w:after="0" w:line="240" w:lineRule="auto"/>
      </w:pPr>
      <w:r>
        <w:separator/>
      </w:r>
    </w:p>
  </w:endnote>
  <w:endnote w:type="continuationSeparator" w:id="0">
    <w:p w14:paraId="3BF2BBAA" w14:textId="77777777" w:rsidR="000755D6" w:rsidRDefault="000755D6" w:rsidP="000B0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C1576" w14:textId="77777777" w:rsidR="006B4EDF" w:rsidRDefault="006B4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379627"/>
      <w:docPartObj>
        <w:docPartGallery w:val="Page Numbers (Bottom of Page)"/>
        <w:docPartUnique/>
      </w:docPartObj>
    </w:sdtPr>
    <w:sdtEndPr/>
    <w:sdtContent>
      <w:sdt>
        <w:sdtPr>
          <w:id w:val="1728636285"/>
          <w:docPartObj>
            <w:docPartGallery w:val="Page Numbers (Top of Page)"/>
            <w:docPartUnique/>
          </w:docPartObj>
        </w:sdtPr>
        <w:sdtEndPr/>
        <w:sdtContent>
          <w:p w14:paraId="26D47C3D" w14:textId="13E36D69" w:rsidR="006B4EDF" w:rsidRDefault="006B4ED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47BF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47BFE">
              <w:rPr>
                <w:b/>
                <w:bCs/>
                <w:noProof/>
              </w:rPr>
              <w:t>8</w:t>
            </w:r>
            <w:r>
              <w:rPr>
                <w:b/>
                <w:bCs/>
                <w:sz w:val="24"/>
                <w:szCs w:val="24"/>
              </w:rPr>
              <w:fldChar w:fldCharType="end"/>
            </w:r>
          </w:p>
        </w:sdtContent>
      </w:sdt>
    </w:sdtContent>
  </w:sdt>
  <w:p w14:paraId="4F2BB11E" w14:textId="77777777" w:rsidR="006B4EDF" w:rsidRDefault="006B4E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676A0" w14:textId="77777777" w:rsidR="006B4EDF" w:rsidRDefault="006B4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C274E" w14:textId="77777777" w:rsidR="000755D6" w:rsidRDefault="000755D6" w:rsidP="000B0EE6">
      <w:pPr>
        <w:spacing w:after="0" w:line="240" w:lineRule="auto"/>
      </w:pPr>
      <w:r>
        <w:separator/>
      </w:r>
    </w:p>
  </w:footnote>
  <w:footnote w:type="continuationSeparator" w:id="0">
    <w:p w14:paraId="67BF5104" w14:textId="77777777" w:rsidR="000755D6" w:rsidRDefault="000755D6" w:rsidP="000B0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4645D" w14:textId="77777777" w:rsidR="006B4EDF" w:rsidRDefault="006B4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DA054" w14:textId="0E0668CC" w:rsidR="006B4EDF" w:rsidRDefault="006B4E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FE7F4" w14:textId="77777777" w:rsidR="006B4EDF" w:rsidRDefault="006B4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AD9"/>
    <w:multiLevelType w:val="hybridMultilevel"/>
    <w:tmpl w:val="083C5CEE"/>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 w15:restartNumberingAfterBreak="0">
    <w:nsid w:val="14261DD0"/>
    <w:multiLevelType w:val="hybridMultilevel"/>
    <w:tmpl w:val="EA126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E0ED9"/>
    <w:multiLevelType w:val="hybridMultilevel"/>
    <w:tmpl w:val="B10A50BE"/>
    <w:lvl w:ilvl="0" w:tplc="D7FC75D4">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B4E7F"/>
    <w:multiLevelType w:val="hybridMultilevel"/>
    <w:tmpl w:val="61021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3C6D66"/>
    <w:multiLevelType w:val="hybridMultilevel"/>
    <w:tmpl w:val="6C5C9C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FD1503"/>
    <w:multiLevelType w:val="hybridMultilevel"/>
    <w:tmpl w:val="BDB2C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4C1621"/>
    <w:multiLevelType w:val="hybridMultilevel"/>
    <w:tmpl w:val="07FC9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B36268"/>
    <w:multiLevelType w:val="hybridMultilevel"/>
    <w:tmpl w:val="D41AA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573"/>
    <w:rsid w:val="00007576"/>
    <w:rsid w:val="000648C7"/>
    <w:rsid w:val="000755D6"/>
    <w:rsid w:val="00092091"/>
    <w:rsid w:val="00093FDE"/>
    <w:rsid w:val="00095D2B"/>
    <w:rsid w:val="000A13A1"/>
    <w:rsid w:val="000A6C35"/>
    <w:rsid w:val="000B0EE6"/>
    <w:rsid w:val="000B57D7"/>
    <w:rsid w:val="000F2BEB"/>
    <w:rsid w:val="000F3C3D"/>
    <w:rsid w:val="000F51C6"/>
    <w:rsid w:val="001233F8"/>
    <w:rsid w:val="00123FAA"/>
    <w:rsid w:val="001258BD"/>
    <w:rsid w:val="00154840"/>
    <w:rsid w:val="0015663C"/>
    <w:rsid w:val="00157ECB"/>
    <w:rsid w:val="00160450"/>
    <w:rsid w:val="001708F5"/>
    <w:rsid w:val="00172FCF"/>
    <w:rsid w:val="00173C9F"/>
    <w:rsid w:val="001B46F9"/>
    <w:rsid w:val="001B4EA3"/>
    <w:rsid w:val="001B77F9"/>
    <w:rsid w:val="001E6DA3"/>
    <w:rsid w:val="002059FA"/>
    <w:rsid w:val="002064CB"/>
    <w:rsid w:val="00213B70"/>
    <w:rsid w:val="002143AC"/>
    <w:rsid w:val="0023345B"/>
    <w:rsid w:val="00237ECA"/>
    <w:rsid w:val="00240653"/>
    <w:rsid w:val="00262336"/>
    <w:rsid w:val="002837AB"/>
    <w:rsid w:val="00283BD9"/>
    <w:rsid w:val="002901BA"/>
    <w:rsid w:val="00290581"/>
    <w:rsid w:val="00291A9C"/>
    <w:rsid w:val="002946EF"/>
    <w:rsid w:val="002F0ADB"/>
    <w:rsid w:val="002F2D9D"/>
    <w:rsid w:val="002F452C"/>
    <w:rsid w:val="002F6D6D"/>
    <w:rsid w:val="003112CB"/>
    <w:rsid w:val="0031472F"/>
    <w:rsid w:val="00327650"/>
    <w:rsid w:val="00337956"/>
    <w:rsid w:val="0034438F"/>
    <w:rsid w:val="003476A3"/>
    <w:rsid w:val="00353057"/>
    <w:rsid w:val="00366E67"/>
    <w:rsid w:val="00372EC4"/>
    <w:rsid w:val="003732DE"/>
    <w:rsid w:val="00386C53"/>
    <w:rsid w:val="003A5216"/>
    <w:rsid w:val="003C06E4"/>
    <w:rsid w:val="003D0400"/>
    <w:rsid w:val="003E2D7E"/>
    <w:rsid w:val="003F327E"/>
    <w:rsid w:val="004012D9"/>
    <w:rsid w:val="00426943"/>
    <w:rsid w:val="00442E79"/>
    <w:rsid w:val="004440E9"/>
    <w:rsid w:val="004629AE"/>
    <w:rsid w:val="00473683"/>
    <w:rsid w:val="004B3CAB"/>
    <w:rsid w:val="004C17B7"/>
    <w:rsid w:val="0050115A"/>
    <w:rsid w:val="00521D97"/>
    <w:rsid w:val="00524A5E"/>
    <w:rsid w:val="00533F35"/>
    <w:rsid w:val="005510A0"/>
    <w:rsid w:val="005652F1"/>
    <w:rsid w:val="0056703F"/>
    <w:rsid w:val="0059083F"/>
    <w:rsid w:val="0059493A"/>
    <w:rsid w:val="0059657B"/>
    <w:rsid w:val="005A0851"/>
    <w:rsid w:val="005A3300"/>
    <w:rsid w:val="005A6C61"/>
    <w:rsid w:val="005C5D9F"/>
    <w:rsid w:val="005D65C2"/>
    <w:rsid w:val="005D7DA1"/>
    <w:rsid w:val="005F56F9"/>
    <w:rsid w:val="005F5F68"/>
    <w:rsid w:val="00605DB3"/>
    <w:rsid w:val="0063499F"/>
    <w:rsid w:val="0067151B"/>
    <w:rsid w:val="0067391C"/>
    <w:rsid w:val="00680841"/>
    <w:rsid w:val="00693FC3"/>
    <w:rsid w:val="00694C7D"/>
    <w:rsid w:val="006B4EDF"/>
    <w:rsid w:val="006F751A"/>
    <w:rsid w:val="007077E9"/>
    <w:rsid w:val="007119C3"/>
    <w:rsid w:val="00721A51"/>
    <w:rsid w:val="00731E85"/>
    <w:rsid w:val="00732C55"/>
    <w:rsid w:val="0076097E"/>
    <w:rsid w:val="007710D6"/>
    <w:rsid w:val="00773D53"/>
    <w:rsid w:val="0077433B"/>
    <w:rsid w:val="007C06FF"/>
    <w:rsid w:val="007D3F7B"/>
    <w:rsid w:val="007D4ABD"/>
    <w:rsid w:val="007E2C03"/>
    <w:rsid w:val="007E3AB0"/>
    <w:rsid w:val="007E3E28"/>
    <w:rsid w:val="007E5E71"/>
    <w:rsid w:val="00801DAE"/>
    <w:rsid w:val="00821393"/>
    <w:rsid w:val="00822A1D"/>
    <w:rsid w:val="00857497"/>
    <w:rsid w:val="00877EA5"/>
    <w:rsid w:val="00894847"/>
    <w:rsid w:val="00895259"/>
    <w:rsid w:val="008B1BEA"/>
    <w:rsid w:val="008C020C"/>
    <w:rsid w:val="008C1C87"/>
    <w:rsid w:val="008E4DB0"/>
    <w:rsid w:val="00930B96"/>
    <w:rsid w:val="00941215"/>
    <w:rsid w:val="0097560F"/>
    <w:rsid w:val="009761FF"/>
    <w:rsid w:val="00981805"/>
    <w:rsid w:val="0098337B"/>
    <w:rsid w:val="009943E6"/>
    <w:rsid w:val="009B6864"/>
    <w:rsid w:val="009C45F7"/>
    <w:rsid w:val="009D3EFB"/>
    <w:rsid w:val="009D62DB"/>
    <w:rsid w:val="009F0316"/>
    <w:rsid w:val="009F61B0"/>
    <w:rsid w:val="009F7E47"/>
    <w:rsid w:val="00A123BE"/>
    <w:rsid w:val="00A25278"/>
    <w:rsid w:val="00A33CF3"/>
    <w:rsid w:val="00A511FA"/>
    <w:rsid w:val="00A545DB"/>
    <w:rsid w:val="00A83073"/>
    <w:rsid w:val="00A83962"/>
    <w:rsid w:val="00AA6F49"/>
    <w:rsid w:val="00AB3E03"/>
    <w:rsid w:val="00AC3A25"/>
    <w:rsid w:val="00AD54AD"/>
    <w:rsid w:val="00AD68A1"/>
    <w:rsid w:val="00AE1A79"/>
    <w:rsid w:val="00AE24B1"/>
    <w:rsid w:val="00AE2597"/>
    <w:rsid w:val="00AE40A3"/>
    <w:rsid w:val="00AE7C30"/>
    <w:rsid w:val="00B13A6A"/>
    <w:rsid w:val="00B3780A"/>
    <w:rsid w:val="00B429BF"/>
    <w:rsid w:val="00B43E22"/>
    <w:rsid w:val="00B47BFE"/>
    <w:rsid w:val="00B55E21"/>
    <w:rsid w:val="00B715EE"/>
    <w:rsid w:val="00BA0393"/>
    <w:rsid w:val="00BB1C9B"/>
    <w:rsid w:val="00BB6187"/>
    <w:rsid w:val="00BC764B"/>
    <w:rsid w:val="00BE5457"/>
    <w:rsid w:val="00C0002E"/>
    <w:rsid w:val="00C0736D"/>
    <w:rsid w:val="00C23AA7"/>
    <w:rsid w:val="00C27F49"/>
    <w:rsid w:val="00C52573"/>
    <w:rsid w:val="00C66242"/>
    <w:rsid w:val="00C75823"/>
    <w:rsid w:val="00C77D11"/>
    <w:rsid w:val="00C877F6"/>
    <w:rsid w:val="00CA6B25"/>
    <w:rsid w:val="00CD4C7A"/>
    <w:rsid w:val="00CE43A1"/>
    <w:rsid w:val="00CF4E90"/>
    <w:rsid w:val="00D000DB"/>
    <w:rsid w:val="00D003D6"/>
    <w:rsid w:val="00D0048A"/>
    <w:rsid w:val="00D11D76"/>
    <w:rsid w:val="00D24550"/>
    <w:rsid w:val="00D24D88"/>
    <w:rsid w:val="00D33ED1"/>
    <w:rsid w:val="00D407EA"/>
    <w:rsid w:val="00D66F43"/>
    <w:rsid w:val="00D74544"/>
    <w:rsid w:val="00D93CEC"/>
    <w:rsid w:val="00DA623D"/>
    <w:rsid w:val="00DB3F42"/>
    <w:rsid w:val="00DC7F6F"/>
    <w:rsid w:val="00DE32DE"/>
    <w:rsid w:val="00DE76A6"/>
    <w:rsid w:val="00DF0C41"/>
    <w:rsid w:val="00E03FA4"/>
    <w:rsid w:val="00E06647"/>
    <w:rsid w:val="00E10824"/>
    <w:rsid w:val="00E14C4A"/>
    <w:rsid w:val="00E14E06"/>
    <w:rsid w:val="00E40400"/>
    <w:rsid w:val="00E41A84"/>
    <w:rsid w:val="00E425A3"/>
    <w:rsid w:val="00E43E77"/>
    <w:rsid w:val="00E62B17"/>
    <w:rsid w:val="00E63665"/>
    <w:rsid w:val="00E854E3"/>
    <w:rsid w:val="00E91269"/>
    <w:rsid w:val="00EF3B72"/>
    <w:rsid w:val="00F13A1D"/>
    <w:rsid w:val="00F227C2"/>
    <w:rsid w:val="00F2659E"/>
    <w:rsid w:val="00F35ECD"/>
    <w:rsid w:val="00F641F0"/>
    <w:rsid w:val="00F64AB5"/>
    <w:rsid w:val="00F717F3"/>
    <w:rsid w:val="00F866AC"/>
    <w:rsid w:val="00F86A68"/>
    <w:rsid w:val="00F93E4C"/>
    <w:rsid w:val="00FB0533"/>
    <w:rsid w:val="00FB593F"/>
    <w:rsid w:val="00FB79F1"/>
    <w:rsid w:val="00FC0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538511"/>
  <w15:docId w15:val="{431063D6-B30B-4842-9EA7-F94A74A0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2573"/>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9D62DB"/>
    <w:pPr>
      <w:ind w:left="720"/>
      <w:contextualSpacing/>
    </w:pPr>
  </w:style>
  <w:style w:type="character" w:styleId="CommentReference">
    <w:name w:val="annotation reference"/>
    <w:basedOn w:val="DefaultParagraphFont"/>
    <w:uiPriority w:val="99"/>
    <w:semiHidden/>
    <w:unhideWhenUsed/>
    <w:rsid w:val="000F2BEB"/>
    <w:rPr>
      <w:sz w:val="16"/>
      <w:szCs w:val="16"/>
    </w:rPr>
  </w:style>
  <w:style w:type="paragraph" w:styleId="CommentText">
    <w:name w:val="annotation text"/>
    <w:basedOn w:val="Normal"/>
    <w:link w:val="CommentTextChar"/>
    <w:uiPriority w:val="99"/>
    <w:semiHidden/>
    <w:unhideWhenUsed/>
    <w:rsid w:val="000F2BEB"/>
    <w:pPr>
      <w:spacing w:line="240" w:lineRule="auto"/>
    </w:pPr>
    <w:rPr>
      <w:sz w:val="20"/>
      <w:szCs w:val="20"/>
    </w:rPr>
  </w:style>
  <w:style w:type="character" w:customStyle="1" w:styleId="CommentTextChar">
    <w:name w:val="Comment Text Char"/>
    <w:basedOn w:val="DefaultParagraphFont"/>
    <w:link w:val="CommentText"/>
    <w:uiPriority w:val="99"/>
    <w:semiHidden/>
    <w:rsid w:val="000F2BEB"/>
    <w:rPr>
      <w:sz w:val="20"/>
      <w:szCs w:val="20"/>
    </w:rPr>
  </w:style>
  <w:style w:type="paragraph" w:styleId="CommentSubject">
    <w:name w:val="annotation subject"/>
    <w:basedOn w:val="CommentText"/>
    <w:next w:val="CommentText"/>
    <w:link w:val="CommentSubjectChar"/>
    <w:uiPriority w:val="99"/>
    <w:semiHidden/>
    <w:unhideWhenUsed/>
    <w:rsid w:val="000F2BEB"/>
    <w:rPr>
      <w:b/>
      <w:bCs/>
    </w:rPr>
  </w:style>
  <w:style w:type="character" w:customStyle="1" w:styleId="CommentSubjectChar">
    <w:name w:val="Comment Subject Char"/>
    <w:basedOn w:val="CommentTextChar"/>
    <w:link w:val="CommentSubject"/>
    <w:uiPriority w:val="99"/>
    <w:semiHidden/>
    <w:rsid w:val="000F2BEB"/>
    <w:rPr>
      <w:b/>
      <w:bCs/>
      <w:sz w:val="20"/>
      <w:szCs w:val="20"/>
    </w:rPr>
  </w:style>
  <w:style w:type="paragraph" w:styleId="BalloonText">
    <w:name w:val="Balloon Text"/>
    <w:basedOn w:val="Normal"/>
    <w:link w:val="BalloonTextChar"/>
    <w:uiPriority w:val="99"/>
    <w:semiHidden/>
    <w:unhideWhenUsed/>
    <w:rsid w:val="000F2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BEB"/>
    <w:rPr>
      <w:rFonts w:ascii="Tahoma" w:hAnsi="Tahoma" w:cs="Tahoma"/>
      <w:sz w:val="16"/>
      <w:szCs w:val="16"/>
    </w:rPr>
  </w:style>
  <w:style w:type="paragraph" w:styleId="BodyText">
    <w:name w:val="Body Text"/>
    <w:basedOn w:val="Normal"/>
    <w:link w:val="BodyTextChar"/>
    <w:uiPriority w:val="1"/>
    <w:qFormat/>
    <w:rsid w:val="00857497"/>
    <w:pPr>
      <w:widowControl w:val="0"/>
      <w:autoSpaceDE w:val="0"/>
      <w:autoSpaceDN w:val="0"/>
      <w:spacing w:after="0" w:line="240" w:lineRule="auto"/>
    </w:pPr>
    <w:rPr>
      <w:rFonts w:ascii="Century Gothic" w:eastAsia="Century Gothic" w:hAnsi="Century Gothic" w:cs="Century Gothic"/>
      <w:sz w:val="24"/>
      <w:szCs w:val="24"/>
      <w:lang w:val="en-US"/>
    </w:rPr>
  </w:style>
  <w:style w:type="character" w:customStyle="1" w:styleId="BodyTextChar">
    <w:name w:val="Body Text Char"/>
    <w:basedOn w:val="DefaultParagraphFont"/>
    <w:link w:val="BodyText"/>
    <w:uiPriority w:val="1"/>
    <w:rsid w:val="00857497"/>
    <w:rPr>
      <w:rFonts w:ascii="Century Gothic" w:eastAsia="Century Gothic" w:hAnsi="Century Gothic" w:cs="Century Gothic"/>
      <w:sz w:val="24"/>
      <w:szCs w:val="24"/>
      <w:lang w:val="en-US"/>
    </w:rPr>
  </w:style>
  <w:style w:type="paragraph" w:customStyle="1" w:styleId="TableParagraph">
    <w:name w:val="Table Paragraph"/>
    <w:basedOn w:val="Normal"/>
    <w:uiPriority w:val="1"/>
    <w:qFormat/>
    <w:rsid w:val="00857497"/>
    <w:pPr>
      <w:widowControl w:val="0"/>
      <w:autoSpaceDE w:val="0"/>
      <w:autoSpaceDN w:val="0"/>
      <w:spacing w:before="2" w:after="0" w:line="240" w:lineRule="auto"/>
      <w:ind w:left="109" w:right="109"/>
      <w:jc w:val="center"/>
    </w:pPr>
    <w:rPr>
      <w:rFonts w:ascii="Century Gothic" w:eastAsia="Century Gothic" w:hAnsi="Century Gothic" w:cs="Century Gothic"/>
      <w:lang w:val="en-US"/>
    </w:rPr>
  </w:style>
  <w:style w:type="table" w:styleId="TableGrid">
    <w:name w:val="Table Grid"/>
    <w:basedOn w:val="TableNormal"/>
    <w:uiPriority w:val="59"/>
    <w:rsid w:val="00093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3A6A"/>
    <w:pPr>
      <w:spacing w:after="0" w:line="240" w:lineRule="auto"/>
    </w:pPr>
  </w:style>
  <w:style w:type="character" w:styleId="Hyperlink">
    <w:name w:val="Hyperlink"/>
    <w:basedOn w:val="DefaultParagraphFont"/>
    <w:uiPriority w:val="99"/>
    <w:unhideWhenUsed/>
    <w:rsid w:val="00CD4C7A"/>
    <w:rPr>
      <w:color w:val="0000FF" w:themeColor="hyperlink"/>
      <w:u w:val="single"/>
    </w:rPr>
  </w:style>
  <w:style w:type="character" w:customStyle="1" w:styleId="UnresolvedMention1">
    <w:name w:val="Unresolved Mention1"/>
    <w:basedOn w:val="DefaultParagraphFont"/>
    <w:uiPriority w:val="99"/>
    <w:semiHidden/>
    <w:unhideWhenUsed/>
    <w:rsid w:val="00CD4C7A"/>
    <w:rPr>
      <w:color w:val="605E5C"/>
      <w:shd w:val="clear" w:color="auto" w:fill="E1DFDD"/>
    </w:rPr>
  </w:style>
  <w:style w:type="paragraph" w:styleId="Header">
    <w:name w:val="header"/>
    <w:basedOn w:val="Normal"/>
    <w:link w:val="HeaderChar"/>
    <w:uiPriority w:val="99"/>
    <w:unhideWhenUsed/>
    <w:rsid w:val="000B0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EE6"/>
  </w:style>
  <w:style w:type="paragraph" w:styleId="Footer">
    <w:name w:val="footer"/>
    <w:basedOn w:val="Normal"/>
    <w:link w:val="FooterChar"/>
    <w:uiPriority w:val="99"/>
    <w:unhideWhenUsed/>
    <w:rsid w:val="000B0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EE6"/>
  </w:style>
  <w:style w:type="character" w:styleId="FollowedHyperlink">
    <w:name w:val="FollowedHyperlink"/>
    <w:basedOn w:val="DefaultParagraphFont"/>
    <w:uiPriority w:val="99"/>
    <w:semiHidden/>
    <w:unhideWhenUsed/>
    <w:rsid w:val="000A13A1"/>
    <w:rPr>
      <w:color w:val="800080" w:themeColor="followedHyperlink"/>
      <w:u w:val="single"/>
    </w:rPr>
  </w:style>
  <w:style w:type="paragraph" w:styleId="NoSpacing">
    <w:name w:val="No Spacing"/>
    <w:uiPriority w:val="1"/>
    <w:qFormat/>
    <w:rsid w:val="007E5E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9938">
      <w:bodyDiv w:val="1"/>
      <w:marLeft w:val="0"/>
      <w:marRight w:val="0"/>
      <w:marTop w:val="0"/>
      <w:marBottom w:val="0"/>
      <w:divBdr>
        <w:top w:val="none" w:sz="0" w:space="0" w:color="auto"/>
        <w:left w:val="none" w:sz="0" w:space="0" w:color="auto"/>
        <w:bottom w:val="none" w:sz="0" w:space="0" w:color="auto"/>
        <w:right w:val="none" w:sz="0" w:space="0" w:color="auto"/>
      </w:divBdr>
    </w:div>
    <w:div w:id="832531945">
      <w:bodyDiv w:val="1"/>
      <w:marLeft w:val="0"/>
      <w:marRight w:val="0"/>
      <w:marTop w:val="0"/>
      <w:marBottom w:val="0"/>
      <w:divBdr>
        <w:top w:val="none" w:sz="0" w:space="0" w:color="auto"/>
        <w:left w:val="none" w:sz="0" w:space="0" w:color="auto"/>
        <w:bottom w:val="none" w:sz="0" w:space="0" w:color="auto"/>
        <w:right w:val="none" w:sz="0" w:space="0" w:color="auto"/>
      </w:divBdr>
    </w:div>
    <w:div w:id="178546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mrc.org.uk/wp-content/uploads/2018/09/Reflective_Practice_Toolkit_AoMRC_CoPMED_0818.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cem.ac.uk/RCEM/Exams_Training/UK_Trainees/Management_Portfolio/RCEM/Exams_Training/UK_Trainees/Management_Portfolio.aspx?hkey=ffd77dcf-f7d2-43cd-bd33-db2f8e269a8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Hartley Joanna - Consultant</dc:creator>
  <cp:lastModifiedBy>David Greening</cp:lastModifiedBy>
  <cp:revision>15</cp:revision>
  <dcterms:created xsi:type="dcterms:W3CDTF">2019-03-06T12:35:00Z</dcterms:created>
  <dcterms:modified xsi:type="dcterms:W3CDTF">2019-03-15T10:58:00Z</dcterms:modified>
</cp:coreProperties>
</file>